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365B32A3"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3A2A9E">
        <w:rPr>
          <w:rFonts w:ascii="Century" w:hAnsi="Century"/>
        </w:rPr>
        <w:t>1</w:t>
      </w:r>
      <w:r w:rsidR="000843A2">
        <w:rPr>
          <w:rFonts w:ascii="Century" w:hAnsi="Century"/>
        </w:rPr>
        <w:t>3 trece</w:t>
      </w:r>
      <w:r w:rsidR="003A2A9E">
        <w:rPr>
          <w:rFonts w:ascii="Century" w:hAnsi="Century"/>
        </w:rPr>
        <w:t xml:space="preserve"> de julio </w:t>
      </w:r>
      <w:r w:rsidR="004522D8">
        <w:rPr>
          <w:rFonts w:ascii="Century" w:hAnsi="Century"/>
        </w:rPr>
        <w:t>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2D340CAB" w14:textId="26B59B4F" w:rsidR="008C592A" w:rsidRDefault="008C592A" w:rsidP="00B7131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504FF8">
        <w:rPr>
          <w:rFonts w:ascii="Century" w:hAnsi="Century"/>
          <w:b/>
        </w:rPr>
        <w:t>1</w:t>
      </w:r>
      <w:r w:rsidR="003A2A9E">
        <w:rPr>
          <w:rFonts w:ascii="Century" w:hAnsi="Century"/>
          <w:b/>
        </w:rPr>
        <w:t>66</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 xml:space="preserve">el ciudadano </w:t>
      </w:r>
      <w:r w:rsidR="003D795C">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3A2A9E">
        <w:rPr>
          <w:rFonts w:ascii="Century" w:hAnsi="Century"/>
        </w:rPr>
        <w:t>---</w:t>
      </w:r>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72E27F45"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3A2A9E">
        <w:t xml:space="preserve">09 nueve de marzo </w:t>
      </w:r>
      <w:r w:rsidR="00504FF8">
        <w:t>d</w:t>
      </w:r>
      <w:r w:rsidR="00B71315">
        <w:t xml:space="preserve">el año </w:t>
      </w:r>
      <w:r w:rsidR="004522D8">
        <w:t xml:space="preserve">2015 dos mil quince, </w:t>
      </w:r>
      <w:r w:rsidRPr="007D0C4C">
        <w:t>la parte actora presentó demanda de nulidad, señalando como acto impugnado</w:t>
      </w:r>
      <w:r w:rsidR="004522D8">
        <w:t xml:space="preserve"> </w:t>
      </w:r>
      <w:r w:rsidR="005D0AF0">
        <w:t xml:space="preserve">la resolución </w:t>
      </w:r>
      <w:r w:rsidR="003A2A9E">
        <w:t xml:space="preserve">con número de oficio DU/CD/US/9-165894/2015 </w:t>
      </w:r>
      <w:r w:rsidR="00BF4066">
        <w:t>(</w:t>
      </w:r>
      <w:r w:rsidR="00FE4391">
        <w:t>Letra D letra U diagonal letra C letra D diagonal letra U letra S</w:t>
      </w:r>
      <w:r w:rsidR="00BF4066">
        <w:t xml:space="preserve"> diagonal nueve guion uno seis cinco ocho nueve cuatro diagonal dos mil quince), </w:t>
      </w:r>
      <w:r w:rsidR="003A2A9E">
        <w:t>de fecha 13 trece de enero del año 2015</w:t>
      </w:r>
      <w:r w:rsidR="00BF4066">
        <w:t xml:space="preserve"> </w:t>
      </w:r>
      <w:r w:rsidR="003A2A9E">
        <w:t xml:space="preserve"> dos mil quince, </w:t>
      </w:r>
      <w:r w:rsidR="005D0AF0">
        <w:t xml:space="preserve">y </w:t>
      </w:r>
      <w:r w:rsidR="0043240A">
        <w:t>como autoridades</w:t>
      </w:r>
      <w:r>
        <w:t xml:space="preserve"> demandada</w:t>
      </w:r>
      <w:r w:rsidR="0043240A">
        <w:t>s</w:t>
      </w:r>
      <w:r>
        <w:t xml:space="preserve"> </w:t>
      </w:r>
      <w:r w:rsidR="00AF0278">
        <w:t>al</w:t>
      </w:r>
      <w:r w:rsidR="005D0AF0">
        <w:t xml:space="preserve"> </w:t>
      </w:r>
      <w:r w:rsidR="00AF0278" w:rsidRPr="00AF0278">
        <w:t>Director G</w:t>
      </w:r>
      <w:r w:rsidR="00AF0278">
        <w:t xml:space="preserve">eneral </w:t>
      </w:r>
      <w:r w:rsidR="00AF0278" w:rsidRPr="00AF0278">
        <w:t>de Desarrollo Urbano</w:t>
      </w:r>
      <w:r w:rsidR="00AF0278">
        <w:t>,</w:t>
      </w:r>
      <w:r w:rsidR="00AF0278" w:rsidRPr="00AF0278">
        <w:t xml:space="preserve"> </w:t>
      </w:r>
      <w:r>
        <w:t>del Municipio de L</w:t>
      </w:r>
      <w:r w:rsidR="00AF0278">
        <w:t>eón, Guanajuato. -</w:t>
      </w:r>
      <w:r w:rsidR="00B71315">
        <w:t>--</w:t>
      </w:r>
      <w:r w:rsidR="00FE4391">
        <w:t>--------------</w:t>
      </w:r>
      <w:r w:rsidR="00B71315">
        <w:t>--------</w:t>
      </w:r>
      <w:r w:rsidR="00504FF8">
        <w:t>--------------</w:t>
      </w:r>
      <w:r w:rsidR="00BF4066">
        <w:t>-----</w:t>
      </w:r>
    </w:p>
    <w:p w14:paraId="53BB1575" w14:textId="77777777" w:rsidR="008C592A" w:rsidRDefault="008C592A" w:rsidP="008C592A">
      <w:pPr>
        <w:spacing w:line="360" w:lineRule="auto"/>
        <w:ind w:firstLine="708"/>
        <w:jc w:val="both"/>
        <w:rPr>
          <w:rFonts w:ascii="Century" w:hAnsi="Century"/>
        </w:rPr>
      </w:pPr>
    </w:p>
    <w:p w14:paraId="542CC12E" w14:textId="48E928E1" w:rsidR="00BF4066"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BF4066">
        <w:rPr>
          <w:rFonts w:ascii="Century" w:hAnsi="Century"/>
        </w:rPr>
        <w:t xml:space="preserve">11 once de marzo del año </w:t>
      </w:r>
      <w:r w:rsidR="00504FF8">
        <w:rPr>
          <w:rFonts w:ascii="Century" w:hAnsi="Century"/>
        </w:rPr>
        <w:t xml:space="preserve">2015 dos mil quince, </w:t>
      </w:r>
      <w:r w:rsidR="00BF4066">
        <w:rPr>
          <w:rFonts w:ascii="Century" w:hAnsi="Century"/>
        </w:rPr>
        <w:t>a efecto de acordar lo conducente acerca de la admisión de la demanda, se requiere al promovente para que dentro del término de 5 cinco días hábiles, exhiba dos juegos de copias de su escrito inicial de demanda, junto con sus anexos, toda vez que de la lectura del acto impugnado se advierte que debe corrérsele traslado de la misma, además de las autoridades que señala como demandadas, al Jefe de Zona y a la Especialista Técnico. ----------------------------</w:t>
      </w:r>
    </w:p>
    <w:p w14:paraId="33D219CE" w14:textId="5F233CD0" w:rsidR="00BF4066" w:rsidRDefault="00BF4066" w:rsidP="008C592A">
      <w:pPr>
        <w:spacing w:line="360" w:lineRule="auto"/>
        <w:ind w:firstLine="709"/>
        <w:jc w:val="both"/>
        <w:rPr>
          <w:rFonts w:ascii="Century" w:hAnsi="Century"/>
        </w:rPr>
      </w:pPr>
    </w:p>
    <w:p w14:paraId="65E0DE96" w14:textId="2EEA1B6A" w:rsidR="00BF4066" w:rsidRDefault="00BF4066" w:rsidP="008C592A">
      <w:pPr>
        <w:spacing w:line="360" w:lineRule="auto"/>
        <w:ind w:firstLine="709"/>
        <w:jc w:val="both"/>
        <w:rPr>
          <w:rFonts w:ascii="Century" w:hAnsi="Century"/>
        </w:rPr>
      </w:pPr>
      <w:r>
        <w:rPr>
          <w:rFonts w:ascii="Century" w:hAnsi="Century"/>
        </w:rPr>
        <w:t>Se le apercibe para el caso de no dar cumplimiento al requerimiento y de no anexar las copias necesarias para estar en aptitud de correr traslado a la o las autoridades demandadas y para el duplicado, dentro del término señalado en supralíneas, se le impondrán los medios de apremio previstos en el artículo 27 del Código de Procedimiento y Justicia Administrativa para el Estado y los Municipios de Guanajuato. ----------------------------------------------------</w:t>
      </w:r>
    </w:p>
    <w:p w14:paraId="7AAB49C9" w14:textId="77777777" w:rsidR="00BF4066" w:rsidRDefault="00BF4066" w:rsidP="008C592A">
      <w:pPr>
        <w:spacing w:line="360" w:lineRule="auto"/>
        <w:ind w:firstLine="709"/>
        <w:jc w:val="both"/>
        <w:rPr>
          <w:rFonts w:ascii="Century" w:hAnsi="Century"/>
        </w:rPr>
      </w:pPr>
    </w:p>
    <w:p w14:paraId="2C22CA74" w14:textId="6CE41D7E" w:rsidR="00AF0278" w:rsidRDefault="00BC57F2" w:rsidP="008C592A">
      <w:pPr>
        <w:spacing w:line="360" w:lineRule="auto"/>
        <w:ind w:firstLine="709"/>
        <w:jc w:val="both"/>
        <w:rPr>
          <w:rFonts w:ascii="Century" w:hAnsi="Century"/>
        </w:rPr>
      </w:pPr>
      <w:r w:rsidRPr="00BC57F2">
        <w:rPr>
          <w:rFonts w:ascii="Century" w:hAnsi="Century"/>
          <w:b/>
        </w:rPr>
        <w:lastRenderedPageBreak/>
        <w:t>TERCERO.</w:t>
      </w:r>
      <w:r>
        <w:rPr>
          <w:rFonts w:ascii="Century" w:hAnsi="Century"/>
        </w:rPr>
        <w:t xml:space="preserve"> Por acuerdo de fecha 26 veintiséis de marzo del año 2015 dos mil quince, se tiene al promovente por dando cumplimiento al requerimiento formulado mediante auto de fecha 11 once de marzo del mismo año, por lo que </w:t>
      </w:r>
      <w:r w:rsidR="00AF0278">
        <w:rPr>
          <w:rFonts w:ascii="Century" w:hAnsi="Century"/>
        </w:rPr>
        <w:t>se admite a trámite la demanda en contra de</w:t>
      </w:r>
      <w:r>
        <w:rPr>
          <w:rFonts w:ascii="Century" w:hAnsi="Century"/>
        </w:rPr>
        <w:t xml:space="preserve"> </w:t>
      </w:r>
      <w:r w:rsidR="00AF0278">
        <w:rPr>
          <w:rFonts w:ascii="Century" w:hAnsi="Century"/>
        </w:rPr>
        <w:t>l</w:t>
      </w:r>
      <w:r>
        <w:rPr>
          <w:rFonts w:ascii="Century" w:hAnsi="Century"/>
        </w:rPr>
        <w:t>a Directora de Control del Desarrollo del Municipio de León, Guanajuato, así como en contra de la Jefe de Zona y el Especialista Técnico, de la misma dirección. ---</w:t>
      </w:r>
      <w:r w:rsidR="008D1AF7">
        <w:rPr>
          <w:rFonts w:ascii="Century" w:hAnsi="Century"/>
        </w:rPr>
        <w:t>------------</w:t>
      </w:r>
    </w:p>
    <w:p w14:paraId="7F08F75E" w14:textId="77777777" w:rsidR="00AF0278" w:rsidRDefault="00AF0278" w:rsidP="008C592A">
      <w:pPr>
        <w:spacing w:line="360" w:lineRule="auto"/>
        <w:ind w:firstLine="709"/>
        <w:jc w:val="both"/>
        <w:rPr>
          <w:rFonts w:ascii="Century" w:hAnsi="Century"/>
        </w:rPr>
      </w:pPr>
    </w:p>
    <w:p w14:paraId="3D31F4A9" w14:textId="7C51D525" w:rsidR="00BC57F2" w:rsidRDefault="005D0AF0" w:rsidP="00330D95">
      <w:pPr>
        <w:pStyle w:val="RESOLUCIONES"/>
      </w:pPr>
      <w:r>
        <w:t xml:space="preserve">Se ordena emplazar </w:t>
      </w:r>
      <w:r w:rsidR="003F791C">
        <w:t xml:space="preserve">a la autoridad </w:t>
      </w:r>
      <w:r w:rsidR="003F791C" w:rsidRPr="00934627">
        <w:t xml:space="preserve">demandada para que </w:t>
      </w:r>
      <w:r w:rsidRPr="00934627">
        <w:t>de</w:t>
      </w:r>
      <w:r w:rsidR="003F791C" w:rsidRPr="00934627">
        <w:t xml:space="preserve"> contestación a la demanda promovida en su contra, </w:t>
      </w:r>
      <w:r w:rsidRPr="00934627">
        <w:t xml:space="preserve">a la parte actora, </w:t>
      </w:r>
      <w:r w:rsidR="003F791C" w:rsidRPr="00934627">
        <w:t xml:space="preserve">se le </w:t>
      </w:r>
      <w:r w:rsidR="00BC57F2">
        <w:t>tiene por ofreciendo como pruebas de su intención las que refiere en su escrito de demanda, de las cuales se admiten las siguientes:</w:t>
      </w:r>
      <w:r w:rsidR="00FE4391">
        <w:t xml:space="preserve"> --------------------------------------</w:t>
      </w:r>
    </w:p>
    <w:p w14:paraId="535071C2" w14:textId="5F13380F" w:rsidR="00BC57F2" w:rsidRDefault="00BC57F2" w:rsidP="00BC57F2">
      <w:pPr>
        <w:pStyle w:val="RESOLUCIONES"/>
        <w:numPr>
          <w:ilvl w:val="0"/>
          <w:numId w:val="31"/>
        </w:numPr>
      </w:pPr>
      <w:r>
        <w:t>La documental que describe con los números 1 uno, 2 dos y 3 tres, del capítulo de pruebas de su escrito inicial de demanda, mismas que adjunta las que en ese momento se tiene por desahogadas dada su propia naturaleza y de las que se ordena guardar las originales en el Secreto del Juzgado. -----------------------------------------------------------------</w:t>
      </w:r>
    </w:p>
    <w:p w14:paraId="486B7120" w14:textId="14FDDFDA" w:rsidR="00BC57F2" w:rsidRDefault="00BC57F2" w:rsidP="00BC57F2">
      <w:pPr>
        <w:pStyle w:val="RESOLUCIONES"/>
        <w:numPr>
          <w:ilvl w:val="0"/>
          <w:numId w:val="31"/>
        </w:numPr>
      </w:pPr>
      <w:r>
        <w:t>La inspección, respecto de la cual se señala para ello, las 10:00 diez horas del día 12 doce de mayo del año 2015 dos mil quince, para que tenga verificativo, en el inmueble ubicado en Andador del Carmen número 101 ciento uno, esquina con Boulevard Vicente Valtierra, de la colonia El Carmen de esta ciudad.</w:t>
      </w:r>
      <w:r w:rsidR="000843A2">
        <w:t xml:space="preserve"> -------------------------------------------</w:t>
      </w:r>
    </w:p>
    <w:p w14:paraId="358030CD" w14:textId="4D490012" w:rsidR="00BC57F2" w:rsidRDefault="00BC57F2" w:rsidP="00BC57F2">
      <w:pPr>
        <w:pStyle w:val="RESOLUCIONES"/>
        <w:numPr>
          <w:ilvl w:val="0"/>
          <w:numId w:val="31"/>
        </w:numPr>
      </w:pPr>
      <w:r>
        <w:t xml:space="preserve">La testimonial a cargo de los ciudadanos </w:t>
      </w:r>
      <w:r w:rsidR="003D795C">
        <w:t>(.....)</w:t>
      </w:r>
      <w:r>
        <w:t xml:space="preserve"> y </w:t>
      </w:r>
      <w:r w:rsidR="003D795C">
        <w:t>(.....)</w:t>
      </w:r>
      <w:r>
        <w:t>.</w:t>
      </w:r>
      <w:r w:rsidR="000843A2">
        <w:t xml:space="preserve"> -------------------------------------------------------</w:t>
      </w:r>
    </w:p>
    <w:p w14:paraId="7E97CEF4" w14:textId="7AF5EB91" w:rsidR="00BC57F2" w:rsidRDefault="00BC57F2" w:rsidP="00BC57F2">
      <w:pPr>
        <w:pStyle w:val="RESOLUCIONES"/>
        <w:numPr>
          <w:ilvl w:val="0"/>
          <w:numId w:val="31"/>
        </w:numPr>
      </w:pPr>
      <w:r>
        <w:t>La presuncional legal y humana en lo que beneficie al oferente.</w:t>
      </w:r>
      <w:r w:rsidR="000843A2">
        <w:t xml:space="preserve"> ------</w:t>
      </w:r>
    </w:p>
    <w:p w14:paraId="6EBA9EF6" w14:textId="77777777" w:rsidR="00BC57F2" w:rsidRDefault="00BC57F2" w:rsidP="00BC57F2">
      <w:pPr>
        <w:pStyle w:val="RESOLUCIONES"/>
        <w:ind w:left="1069" w:firstLine="0"/>
      </w:pPr>
    </w:p>
    <w:p w14:paraId="2186AB77" w14:textId="6A273C88" w:rsidR="009355E4" w:rsidRDefault="00BC57F2" w:rsidP="00BC57F2">
      <w:pPr>
        <w:pStyle w:val="RESOLUCIONES"/>
      </w:pPr>
      <w:r w:rsidRPr="00BC57F2">
        <w:rPr>
          <w:b/>
        </w:rPr>
        <w:t>CUARTO.</w:t>
      </w:r>
      <w:r>
        <w:t xml:space="preserve"> Por auto de fecha 23 veintitrés de abril del año 2015 dos mil quince, pre</w:t>
      </w:r>
      <w:r w:rsidR="00052D84">
        <w:t>v</w:t>
      </w:r>
      <w:r>
        <w:t>io a acordar lo que en derecho proceda respecto de las promociones presentadas por las demandadas, se les requiere para que dentro del término de 05 cinco días, exhiban el original o copia certificada del documento con el que acrediten su personalidad, así como sus respectivas 2 dos copias, a efecto de correr traslado a la parte actora y para el duplicado del expediente, apercibiéndolas que de no exhibir el documento solicitad</w:t>
      </w:r>
      <w:r w:rsidR="000843A2">
        <w:t>o</w:t>
      </w:r>
      <w:r>
        <w:t>, se les tendrá por no contestando la demanda. --------------------------------------------------</w:t>
      </w:r>
      <w:r w:rsidR="00052D84">
        <w:t>----------------------</w:t>
      </w:r>
    </w:p>
    <w:p w14:paraId="1D004509" w14:textId="676CE9FB" w:rsidR="009355E4" w:rsidRDefault="009355E4" w:rsidP="00BC57F2">
      <w:pPr>
        <w:pStyle w:val="RESOLUCIONES"/>
      </w:pPr>
      <w:r w:rsidRPr="009355E4">
        <w:rPr>
          <w:b/>
        </w:rPr>
        <w:lastRenderedPageBreak/>
        <w:t>QUINTO.</w:t>
      </w:r>
      <w:r>
        <w:t xml:space="preserve"> Mediante auto de fecha 8 ocho de mayo del año 2015 dos mil quince, y visto</w:t>
      </w:r>
      <w:r w:rsidR="00ED1F85">
        <w:t>s</w:t>
      </w:r>
      <w:r>
        <w:t xml:space="preserve"> los escritos de cumplimiento a</w:t>
      </w:r>
      <w:r w:rsidR="00ED1F85">
        <w:t>l</w:t>
      </w:r>
      <w:r>
        <w:t xml:space="preserve"> requerimiento presentado por las demandadas, se les tiene por dando cumplimiento en tiempo y forma legal al requerimiento formulado en proveído de fecha 23 veintitrés de abril del año 2015 dos mil quince, por lo que hace a la reserva dictadas</w:t>
      </w:r>
      <w:r w:rsidR="000843A2">
        <w:t>, se</w:t>
      </w:r>
      <w:r>
        <w:t xml:space="preserve"> tiene a la Directora de la Dirección de Control del Desarrollo y a la Jefe de Departamento de la Dirección de Control Patrimonial de la Dirección General de Desarrollo Urbano, por contestando en tiempo y forma legal la demanda, en los términos precisa</w:t>
      </w:r>
      <w:r w:rsidR="00ED1F85">
        <w:t>do</w:t>
      </w:r>
      <w:r>
        <w:t>s en sus escritos. ----------------------------------------------------------------------</w:t>
      </w:r>
    </w:p>
    <w:p w14:paraId="54FA68AF" w14:textId="77777777" w:rsidR="009355E4" w:rsidRDefault="009355E4" w:rsidP="00BC57F2">
      <w:pPr>
        <w:pStyle w:val="RESOLUCIONES"/>
      </w:pPr>
    </w:p>
    <w:p w14:paraId="3D914137" w14:textId="038B7665" w:rsidR="0083600C" w:rsidRDefault="0083600C" w:rsidP="00BC57F2">
      <w:pPr>
        <w:pStyle w:val="RESOLUCIONES"/>
      </w:pPr>
      <w:r>
        <w:t xml:space="preserve">Se les tiene por ofrecidas y se les admiten como pruebas las siguientes: 1 La documental admitida a la parte actora, así </w:t>
      </w:r>
      <w:r w:rsidR="00ED1F85">
        <w:t>c</w:t>
      </w:r>
      <w:r>
        <w:t>omo la que adjuntan a sus escritos de cumplimiento a requerimiento consistente en las copias certificadas de su nombramiento, pruebas que dada su naturaleza en ese momento se tiene por desahogadas; 2. La presuncional legal y humana en lo que beneficie a los oferentes. ---------------------------------------------</w:t>
      </w:r>
      <w:r w:rsidR="00ED1F85">
        <w:t>---------</w:t>
      </w:r>
      <w:r>
        <w:t>---------------------------------------</w:t>
      </w:r>
    </w:p>
    <w:p w14:paraId="14446F0F" w14:textId="77777777" w:rsidR="0083600C" w:rsidRDefault="0083600C" w:rsidP="00BC57F2">
      <w:pPr>
        <w:pStyle w:val="RESOLUCIONES"/>
      </w:pPr>
    </w:p>
    <w:p w14:paraId="3A42F779" w14:textId="77777777" w:rsidR="00EF381C" w:rsidRDefault="0083600C" w:rsidP="00BC57F2">
      <w:pPr>
        <w:pStyle w:val="RESOLUCIONES"/>
      </w:pPr>
      <w:r>
        <w:t>Por otra parte, respecto del tercer escrito, se tiene a la Especialista Técnico, por no dando cumplimiento al requerimiento, en razón de que la Directora de la Dirección de Control del Desarrollo no acredito con medio de convicción alguno su dicho –incapacidad – por lo que se le tiene por no contestando la demanda promovida en su contra, toda vez que transcurrió el término de 5 cinco días hábiles para que diera cumplimiento al requerimiento</w:t>
      </w:r>
      <w:r w:rsidR="00EF381C">
        <w:t>; se señala fecha y hora para la celebración de la audiencia de alegatos. ----------</w:t>
      </w:r>
    </w:p>
    <w:p w14:paraId="5167B730" w14:textId="77777777" w:rsidR="00EF381C" w:rsidRDefault="00EF381C" w:rsidP="00BC57F2">
      <w:pPr>
        <w:pStyle w:val="RESOLUCIONES"/>
      </w:pPr>
    </w:p>
    <w:p w14:paraId="60FD61F8" w14:textId="4EB7CCD7" w:rsidR="0083600C" w:rsidRDefault="00EF381C" w:rsidP="00BC57F2">
      <w:pPr>
        <w:pStyle w:val="RESOLUCIONES"/>
      </w:pPr>
      <w:r w:rsidRPr="00EF381C">
        <w:rPr>
          <w:b/>
        </w:rPr>
        <w:t>SEXTO.</w:t>
      </w:r>
      <w:r>
        <w:t xml:space="preserve"> El día 12 doce de mayo del año 2015 dos mil quince, tuvo verificativo la inspección, admitida a la parte actora</w:t>
      </w:r>
      <w:r w:rsidR="0083600C">
        <w:t>.</w:t>
      </w:r>
      <w:r>
        <w:t xml:space="preserve"> ----------------------------------</w:t>
      </w:r>
      <w:r w:rsidR="0083600C">
        <w:t xml:space="preserve"> </w:t>
      </w:r>
    </w:p>
    <w:p w14:paraId="5D42DE38" w14:textId="77777777" w:rsidR="0083600C" w:rsidRDefault="0083600C" w:rsidP="00BC57F2">
      <w:pPr>
        <w:pStyle w:val="RESOLUCIONES"/>
      </w:pPr>
    </w:p>
    <w:p w14:paraId="6C53908C" w14:textId="6E4A1EC0" w:rsidR="008C592A" w:rsidRDefault="002F556D" w:rsidP="008C592A">
      <w:pPr>
        <w:pStyle w:val="RESOLUCIONES"/>
      </w:pPr>
      <w:r w:rsidRPr="003C34F4">
        <w:rPr>
          <w:b/>
        </w:rPr>
        <w:t>SÉPTIMO.</w:t>
      </w:r>
      <w:r>
        <w:t xml:space="preserve"> En fecha 17 diecisiete de junio del año 2015 dos mil quince, </w:t>
      </w:r>
      <w:r w:rsidR="009D4663">
        <w:t xml:space="preserve">a las </w:t>
      </w:r>
      <w:r w:rsidR="008C592A">
        <w:t>1</w:t>
      </w:r>
      <w:r>
        <w:t xml:space="preserve">0:00 diez </w:t>
      </w:r>
      <w:r w:rsidR="009D4663">
        <w:t>horas</w:t>
      </w:r>
      <w:r>
        <w:t xml:space="preserve">, </w:t>
      </w:r>
      <w:r w:rsidR="008C592A" w:rsidRPr="007D0C4C">
        <w:t xml:space="preserve">fue celebrada la audiencia de alegatos prevista en el </w:t>
      </w:r>
      <w:r w:rsidR="008C592A" w:rsidRPr="006173AA">
        <w:t xml:space="preserve">artículo 286 del Código de Procedimiento y Justicia Administrativa para el Estado y los Municipios de Guanajuato, </w:t>
      </w:r>
      <w:r>
        <w:t xml:space="preserve">desahogándose en la misma la prueba testimonial ofrecida </w:t>
      </w:r>
      <w:r w:rsidR="003C34F4">
        <w:t xml:space="preserve">por la parte actora, a cargo de los ciudadanos </w:t>
      </w:r>
      <w:r w:rsidR="003D795C">
        <w:t>(.....)</w:t>
      </w:r>
      <w:r w:rsidR="003C34F4">
        <w:t xml:space="preserve"> y </w:t>
      </w:r>
      <w:r w:rsidR="003D795C">
        <w:t>(.....)</w:t>
      </w:r>
      <w:r w:rsidR="003C34F4">
        <w:t xml:space="preserve">, </w:t>
      </w:r>
      <w:r w:rsidR="003C34F4">
        <w:lastRenderedPageBreak/>
        <w:t>por lo que se procede al desahogo de dicha prueba, dándose cuenta además del escrito de alegatos presentado por la parte actora. ------</w:t>
      </w:r>
      <w:r w:rsidR="009D4663" w:rsidRPr="006173AA">
        <w:t>--------</w:t>
      </w:r>
      <w:r w:rsidR="008C1A28" w:rsidRPr="006173AA">
        <w:t>--------------------------</w:t>
      </w:r>
      <w:r w:rsidR="003C34F4">
        <w:t>------------------------</w:t>
      </w:r>
    </w:p>
    <w:p w14:paraId="5CDD4A29" w14:textId="77777777" w:rsidR="008C592A" w:rsidRPr="002C4101" w:rsidRDefault="008C592A" w:rsidP="008C592A">
      <w:pPr>
        <w:pStyle w:val="SENTENCIAS"/>
      </w:pPr>
    </w:p>
    <w:p w14:paraId="3072F81D" w14:textId="31B6BBA5" w:rsidR="008C592A" w:rsidRDefault="003C34F4" w:rsidP="006173AA">
      <w:pPr>
        <w:pStyle w:val="Textoindependiente"/>
        <w:spacing w:line="360" w:lineRule="auto"/>
        <w:ind w:firstLine="708"/>
        <w:rPr>
          <w:rFonts w:ascii="Century" w:hAnsi="Century" w:cs="Calibri"/>
          <w:b/>
          <w:bCs/>
          <w:iCs/>
          <w:lang w:val="es-ES"/>
        </w:rPr>
      </w:pPr>
      <w:r>
        <w:rPr>
          <w:rFonts w:ascii="Century" w:hAnsi="Century" w:cs="Calibri"/>
          <w:b/>
          <w:bCs/>
          <w:iCs/>
          <w:lang w:val="es-ES"/>
        </w:rPr>
        <w:t xml:space="preserve">OCTAVO. </w:t>
      </w:r>
      <w:r w:rsidR="006173AA" w:rsidRPr="003F67B8">
        <w:rPr>
          <w:rFonts w:ascii="Century" w:hAnsi="Century" w:cs="Calibri"/>
          <w:bCs/>
          <w:iCs/>
          <w:lang w:val="es-ES"/>
        </w:rPr>
        <w:t xml:space="preserve">Por </w:t>
      </w:r>
      <w:r w:rsidR="006173AA">
        <w:rPr>
          <w:rFonts w:ascii="Century" w:hAnsi="Century" w:cs="Calibri"/>
          <w:bCs/>
          <w:iCs/>
          <w:lang w:val="es-ES"/>
        </w:rPr>
        <w:t xml:space="preserve">otro lado, en </w:t>
      </w:r>
      <w:r w:rsidR="006173AA" w:rsidRPr="003F67B8">
        <w:rPr>
          <w:rFonts w:ascii="Century" w:hAnsi="Century" w:cs="Calibri"/>
          <w:bCs/>
          <w:iCs/>
          <w:lang w:val="es-ES"/>
        </w:rPr>
        <w:t>auto de fecha 2</w:t>
      </w:r>
      <w:r>
        <w:rPr>
          <w:rFonts w:ascii="Century" w:hAnsi="Century" w:cs="Calibri"/>
          <w:bCs/>
          <w:iCs/>
          <w:lang w:val="es-ES"/>
        </w:rPr>
        <w:t>6</w:t>
      </w:r>
      <w:r w:rsidR="006173AA" w:rsidRPr="003F67B8">
        <w:rPr>
          <w:rFonts w:ascii="Century" w:hAnsi="Century" w:cs="Calibri"/>
          <w:bCs/>
          <w:iCs/>
          <w:lang w:val="es-ES"/>
        </w:rPr>
        <w:t xml:space="preserve"> veinti</w:t>
      </w:r>
      <w:r>
        <w:rPr>
          <w:rFonts w:ascii="Century" w:hAnsi="Century" w:cs="Calibri"/>
          <w:bCs/>
          <w:iCs/>
          <w:lang w:val="es-ES"/>
        </w:rPr>
        <w:t xml:space="preserve">séis </w:t>
      </w:r>
      <w:r w:rsidR="006173AA" w:rsidRPr="003F67B8">
        <w:rPr>
          <w:rFonts w:ascii="Century" w:hAnsi="Century" w:cs="Calibri"/>
          <w:bCs/>
          <w:iCs/>
          <w:lang w:val="es-ES"/>
        </w:rPr>
        <w:t>de septiembre del año 2017 dos mil diecisiete</w:t>
      </w:r>
      <w:r w:rsidR="006173AA">
        <w:rPr>
          <w:rFonts w:ascii="Century" w:hAnsi="Century" w:cs="Calibri"/>
          <w:bCs/>
          <w:iCs/>
          <w:lang w:val="es-ES"/>
        </w:rPr>
        <w:t xml:space="preserve">, </w:t>
      </w:r>
      <w:r w:rsidR="006173AA" w:rsidRPr="00593859">
        <w:rPr>
          <w:rFonts w:ascii="Century" w:hAnsi="Century" w:cs="Calibri"/>
          <w:bCs/>
          <w:iCs/>
          <w:lang w:val="es-ES"/>
        </w:rPr>
        <w:t xml:space="preserve">el Juzgado </w:t>
      </w:r>
      <w:r>
        <w:rPr>
          <w:rFonts w:ascii="Century" w:hAnsi="Century" w:cs="Calibri"/>
          <w:bCs/>
          <w:iCs/>
          <w:lang w:val="es-ES"/>
        </w:rPr>
        <w:t>Segundo</w:t>
      </w:r>
      <w:r w:rsidR="006173AA" w:rsidRPr="00593859">
        <w:rPr>
          <w:rFonts w:ascii="Century" w:hAnsi="Century" w:cs="Calibri"/>
          <w:bCs/>
          <w:iCs/>
          <w:lang w:val="es-ES"/>
        </w:rPr>
        <w:t xml:space="preserve"> Administrativo Municipal, acuerda dejar de conocer la presente causa, y lo remite a este Juzgado Tercero para su prosecución procesal. ---------------------</w:t>
      </w:r>
      <w:r w:rsidR="006173AA">
        <w:rPr>
          <w:rFonts w:ascii="Century" w:hAnsi="Century" w:cs="Calibri"/>
          <w:bCs/>
          <w:iCs/>
          <w:lang w:val="es-ES"/>
        </w:rPr>
        <w:t>--</w:t>
      </w:r>
      <w:r w:rsidR="006173AA" w:rsidRPr="00593859">
        <w:rPr>
          <w:rFonts w:ascii="Century" w:hAnsi="Century" w:cs="Calibri"/>
          <w:bCs/>
          <w:iCs/>
          <w:lang w:val="es-ES"/>
        </w:rPr>
        <w:t>------------------------</w:t>
      </w:r>
      <w:r w:rsidR="006173AA">
        <w:rPr>
          <w:rFonts w:ascii="Century" w:hAnsi="Century" w:cs="Calibri"/>
          <w:bCs/>
          <w:iCs/>
          <w:lang w:val="es-ES"/>
        </w:rPr>
        <w:t>-------------------</w:t>
      </w:r>
    </w:p>
    <w:p w14:paraId="679EF8FF" w14:textId="04736A0D" w:rsidR="00593859" w:rsidRDefault="00593859" w:rsidP="008C592A">
      <w:pPr>
        <w:pStyle w:val="Textoindependiente"/>
        <w:spacing w:line="360" w:lineRule="auto"/>
        <w:ind w:firstLine="708"/>
        <w:rPr>
          <w:rFonts w:ascii="Century" w:hAnsi="Century" w:cs="Calibri"/>
          <w:b/>
          <w:bCs/>
          <w:iCs/>
          <w:lang w:val="es-ES"/>
        </w:rPr>
      </w:pPr>
    </w:p>
    <w:p w14:paraId="5AB82C65" w14:textId="77777777" w:rsidR="00ED1F85" w:rsidRDefault="00ED1F85"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7A4E4027"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463E2A">
        <w:rPr>
          <w:rFonts w:ascii="Century" w:hAnsi="Century"/>
        </w:rPr>
        <w:t>6</w:t>
      </w:r>
      <w:r>
        <w:rPr>
          <w:rFonts w:ascii="Century" w:hAnsi="Century"/>
        </w:rPr>
        <w:t xml:space="preserve"> </w:t>
      </w:r>
      <w:r w:rsidR="00463E2A">
        <w:rPr>
          <w:rFonts w:ascii="Century" w:hAnsi="Century"/>
        </w:rPr>
        <w:t>veintiséis</w:t>
      </w:r>
      <w:r w:rsidR="00DD3228">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463E2A">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Municipio de León, Guanajuato. ---</w:t>
      </w:r>
      <w:r w:rsidR="008C34DC">
        <w:rPr>
          <w:rFonts w:ascii="Century" w:hAnsi="Century"/>
        </w:rPr>
        <w:t>---------</w:t>
      </w:r>
      <w:r w:rsidR="0032006A">
        <w:rPr>
          <w:rFonts w:ascii="Century" w:hAnsi="Century"/>
        </w:rPr>
        <w:t>---</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6771219" w14:textId="3A80C8B0" w:rsidR="003E686B" w:rsidRDefault="008C592A" w:rsidP="003E686B">
      <w:pPr>
        <w:pStyle w:val="RESOLUCIONES"/>
      </w:pPr>
      <w:r w:rsidRPr="00DD6BFB">
        <w:rPr>
          <w:b/>
        </w:rPr>
        <w:t>SEGUNDO.</w:t>
      </w:r>
      <w:r w:rsidRPr="0070757E">
        <w:t xml:space="preserve"> </w:t>
      </w:r>
      <w:r w:rsidR="003E686B">
        <w:t>E</w:t>
      </w:r>
      <w:r w:rsidR="003E686B" w:rsidRPr="00347744">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3E686B">
        <w:t xml:space="preserve"> </w:t>
      </w:r>
      <w:r w:rsidR="003E686B" w:rsidRPr="00453FF1">
        <w:t xml:space="preserve">la </w:t>
      </w:r>
      <w:r w:rsidR="003E686B">
        <w:t>resol</w:t>
      </w:r>
      <w:r w:rsidR="0032006A">
        <w:t>ución combatida, lo que fue</w:t>
      </w:r>
      <w:r w:rsidR="006173AA">
        <w:t>,</w:t>
      </w:r>
      <w:r w:rsidR="0032006A">
        <w:t xml:space="preserve"> </w:t>
      </w:r>
      <w:r w:rsidR="009E5471">
        <w:t>según lo manifestado por la parte actora</w:t>
      </w:r>
      <w:r w:rsidR="006173AA">
        <w:t>,</w:t>
      </w:r>
      <w:r w:rsidR="009E5471">
        <w:t xml:space="preserve"> el </w:t>
      </w:r>
      <w:r w:rsidR="009E5471">
        <w:lastRenderedPageBreak/>
        <w:t xml:space="preserve">día </w:t>
      </w:r>
      <w:r w:rsidR="00463E2A">
        <w:t xml:space="preserve">27 veintisiete de enero del año 2015 dos mil quince, </w:t>
      </w:r>
      <w:r w:rsidR="009E5471">
        <w:t xml:space="preserve">ya que no obra documento alguno que acredite lo contrario, </w:t>
      </w:r>
      <w:r w:rsidR="0032006A">
        <w:t>y al demand</w:t>
      </w:r>
      <w:r w:rsidR="00463E2A">
        <w:t>a de nulidad fue presentada el 09 nueve de marzo</w:t>
      </w:r>
      <w:r w:rsidR="00D439B0">
        <w:t xml:space="preserve"> </w:t>
      </w:r>
      <w:r w:rsidR="0032006A">
        <w:t>del mismo año. ------------------------------</w:t>
      </w:r>
      <w:r w:rsidR="00463E2A">
        <w:t>---------</w:t>
      </w:r>
    </w:p>
    <w:p w14:paraId="2093AE94" w14:textId="77777777" w:rsidR="003E686B" w:rsidRDefault="003E686B" w:rsidP="003E686B">
      <w:pPr>
        <w:pStyle w:val="RESOLUCIONES"/>
      </w:pPr>
    </w:p>
    <w:p w14:paraId="5099EACB" w14:textId="0DF56C1C" w:rsidR="008C592A" w:rsidRDefault="003E686B" w:rsidP="00463E2A">
      <w:pPr>
        <w:pStyle w:val="RESOLUCIONE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463E2A">
        <w:t>el original de</w:t>
      </w:r>
      <w:r w:rsidR="00D439B0">
        <w:t xml:space="preserve"> </w:t>
      </w:r>
      <w:r w:rsidR="00463E2A">
        <w:t>la resolución con número de oficio DU/CD/US/9-165894/2015 (</w:t>
      </w:r>
      <w:r w:rsidR="00FE4391">
        <w:t>Letra D letra U diagonal letra C letra D diagonal letra U letra S</w:t>
      </w:r>
      <w:r w:rsidR="00463E2A">
        <w:t xml:space="preserve"> diagonal nueve guion uno seis cinco ocho nueve cuatro diagonal dos mil quince), de fecha 13 trece de enero del año 2015 dos mil quince, </w:t>
      </w:r>
      <w:r w:rsidR="00DD3DD4" w:rsidRPr="0070757E">
        <w:t xml:space="preserve">documento que merecen valor </w:t>
      </w:r>
      <w:r w:rsidR="004C45C1" w:rsidRPr="0070757E">
        <w:t>probatorio</w:t>
      </w:r>
      <w:r w:rsidR="00DD3DD4" w:rsidRPr="0070757E">
        <w:t xml:space="preserve"> pleno de acuerdo a lo señalado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rsidR="0032006A">
        <w:t>s</w:t>
      </w:r>
      <w:r>
        <w:t xml:space="preserve"> autoridad</w:t>
      </w:r>
      <w:r w:rsidR="0032006A">
        <w:t>es</w:t>
      </w:r>
      <w:r>
        <w:t xml:space="preserve"> </w:t>
      </w:r>
      <w:r w:rsidR="004C45C1" w:rsidRPr="0070757E">
        <w:t>demandada</w:t>
      </w:r>
      <w:r w:rsidR="0032006A">
        <w:t>s</w:t>
      </w:r>
      <w:r w:rsidR="004C45C1" w:rsidRPr="0070757E">
        <w:t xml:space="preserve"> </w:t>
      </w:r>
      <w:r w:rsidR="00864B85" w:rsidRPr="0070757E">
        <w:t>afirma</w:t>
      </w:r>
      <w:r w:rsidR="0032006A">
        <w:t>n</w:t>
      </w:r>
      <w:r w:rsidR="00864B85" w:rsidRPr="0070757E">
        <w:t xml:space="preserve"> su emisión</w:t>
      </w:r>
      <w:r>
        <w:t>. -------</w:t>
      </w:r>
      <w:r w:rsidR="00330D95">
        <w:t>---</w:t>
      </w:r>
      <w:r w:rsidR="00463E2A">
        <w:t>--------</w:t>
      </w:r>
      <w:r w:rsidR="00330D95">
        <w:t>-------------</w:t>
      </w:r>
    </w:p>
    <w:p w14:paraId="3BD160D6" w14:textId="77777777" w:rsidR="008C592A" w:rsidRDefault="008C592A" w:rsidP="00330D95">
      <w:pPr>
        <w:pStyle w:val="SENTENCIA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60A65910" w14:textId="2D473864" w:rsidR="008C592A" w:rsidRPr="007D0C4C" w:rsidRDefault="004951CA" w:rsidP="008C592A">
      <w:pPr>
        <w:pStyle w:val="RESOLUCIONES"/>
      </w:pPr>
      <w:r w:rsidRPr="004951CA">
        <w:rPr>
          <w:b/>
          <w:lang w:val="es-MX"/>
        </w:rPr>
        <w:t>CUARTO.</w:t>
      </w:r>
      <w:r>
        <w:rPr>
          <w:lang w:val="es-MX"/>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1C31367F" w14:textId="2065ADB2" w:rsidR="00463E2A" w:rsidRDefault="008C592A" w:rsidP="008C592A">
      <w:pPr>
        <w:spacing w:line="360" w:lineRule="auto"/>
        <w:ind w:firstLine="708"/>
        <w:jc w:val="both"/>
        <w:rPr>
          <w:rFonts w:ascii="Century" w:hAnsi="Century" w:cs="Calibri"/>
          <w:bCs/>
          <w:iCs/>
        </w:rPr>
      </w:pPr>
      <w:r>
        <w:rPr>
          <w:rFonts w:ascii="Century" w:hAnsi="Century" w:cs="Calibri"/>
          <w:bCs/>
          <w:iCs/>
        </w:rPr>
        <w:t xml:space="preserve">En tal sentido, se aprecia que </w:t>
      </w:r>
      <w:r w:rsidR="00451010">
        <w:rPr>
          <w:rFonts w:ascii="Century" w:hAnsi="Century" w:cs="Calibri"/>
          <w:bCs/>
          <w:iCs/>
        </w:rPr>
        <w:t>la</w:t>
      </w:r>
      <w:r w:rsidR="00A57062">
        <w:rPr>
          <w:rFonts w:ascii="Century" w:hAnsi="Century" w:cs="Calibri"/>
          <w:bCs/>
          <w:iCs/>
        </w:rPr>
        <w:t>s</w:t>
      </w:r>
      <w:r w:rsidR="00451010">
        <w:rPr>
          <w:rFonts w:ascii="Century" w:hAnsi="Century" w:cs="Calibri"/>
          <w:bCs/>
          <w:iCs/>
        </w:rPr>
        <w:t xml:space="preserve"> demandada</w:t>
      </w:r>
      <w:r w:rsidR="00A57062">
        <w:rPr>
          <w:rFonts w:ascii="Century" w:hAnsi="Century" w:cs="Calibri"/>
          <w:bCs/>
          <w:iCs/>
        </w:rPr>
        <w:t>s</w:t>
      </w:r>
      <w:r w:rsidR="00451010">
        <w:rPr>
          <w:rFonts w:ascii="Century" w:hAnsi="Century" w:cs="Calibri"/>
          <w:bCs/>
          <w:iCs/>
        </w:rPr>
        <w:t xml:space="preserve"> </w:t>
      </w:r>
      <w:r w:rsidR="00187984">
        <w:rPr>
          <w:rFonts w:ascii="Century" w:hAnsi="Century" w:cs="Calibri"/>
          <w:bCs/>
          <w:iCs/>
        </w:rPr>
        <w:t>manifiest</w:t>
      </w:r>
      <w:r w:rsidR="00451010">
        <w:rPr>
          <w:rFonts w:ascii="Century" w:hAnsi="Century" w:cs="Calibri"/>
          <w:bCs/>
          <w:iCs/>
        </w:rPr>
        <w:t>a</w:t>
      </w:r>
      <w:r w:rsidR="00A57062">
        <w:rPr>
          <w:rFonts w:ascii="Century" w:hAnsi="Century" w:cs="Calibri"/>
          <w:bCs/>
          <w:iCs/>
        </w:rPr>
        <w:t>n</w:t>
      </w:r>
      <w:r w:rsidR="00451010">
        <w:rPr>
          <w:rFonts w:ascii="Century" w:hAnsi="Century" w:cs="Calibri"/>
          <w:bCs/>
          <w:iCs/>
        </w:rPr>
        <w:t xml:space="preserve"> que se actualiza la causal de improced</w:t>
      </w:r>
      <w:r w:rsidR="00A57062">
        <w:rPr>
          <w:rFonts w:ascii="Century" w:hAnsi="Century" w:cs="Calibri"/>
          <w:bCs/>
          <w:iCs/>
        </w:rPr>
        <w:t>encia prevista en la fracción I</w:t>
      </w:r>
      <w:r w:rsidR="00463E2A">
        <w:rPr>
          <w:rFonts w:ascii="Century" w:hAnsi="Century" w:cs="Calibri"/>
          <w:bCs/>
          <w:iCs/>
        </w:rPr>
        <w:t>I, del artículo 262</w:t>
      </w:r>
      <w:r w:rsidR="00451010">
        <w:rPr>
          <w:rFonts w:ascii="Century" w:hAnsi="Century" w:cs="Calibri"/>
          <w:bCs/>
          <w:iCs/>
        </w:rPr>
        <w:t xml:space="preserve"> del Código de Procedimiento y Justicia Administrativa para el Estado y los Municipios de Guanajuato, </w:t>
      </w:r>
      <w:r w:rsidR="00463E2A">
        <w:rPr>
          <w:rFonts w:ascii="Century" w:hAnsi="Century" w:cs="Calibri"/>
          <w:bCs/>
          <w:iCs/>
        </w:rPr>
        <w:t>y que se actualiza el sobreseimiento por las consideraciones que en subsecuente expondrá. ----------------------------------------</w:t>
      </w:r>
    </w:p>
    <w:p w14:paraId="2389E092" w14:textId="77777777" w:rsidR="00463E2A" w:rsidRDefault="00463E2A" w:rsidP="008C592A">
      <w:pPr>
        <w:spacing w:line="360" w:lineRule="auto"/>
        <w:ind w:firstLine="708"/>
        <w:jc w:val="both"/>
        <w:rPr>
          <w:rFonts w:ascii="Century" w:hAnsi="Century" w:cs="Calibri"/>
          <w:bCs/>
          <w:iCs/>
        </w:rPr>
      </w:pPr>
    </w:p>
    <w:p w14:paraId="50706AF6" w14:textId="5A937E90" w:rsidR="00872E8B" w:rsidRDefault="00463E2A" w:rsidP="00872E8B">
      <w:pPr>
        <w:spacing w:line="360" w:lineRule="auto"/>
        <w:ind w:firstLine="708"/>
        <w:jc w:val="both"/>
      </w:pPr>
      <w:r>
        <w:rPr>
          <w:rFonts w:ascii="Century" w:hAnsi="Century" w:cs="Calibri"/>
          <w:bCs/>
          <w:iCs/>
        </w:rPr>
        <w:t xml:space="preserve">En tal sentido, y tomando en cuenta que las demandadas no </w:t>
      </w:r>
      <w:r w:rsidR="00187984">
        <w:rPr>
          <w:rFonts w:ascii="Century" w:hAnsi="Century" w:cs="Calibri"/>
          <w:bCs/>
          <w:iCs/>
        </w:rPr>
        <w:t>argumenta</w:t>
      </w:r>
      <w:r>
        <w:rPr>
          <w:rFonts w:ascii="Century" w:hAnsi="Century" w:cs="Calibri"/>
          <w:bCs/>
          <w:iCs/>
        </w:rPr>
        <w:t xml:space="preserve">n una causal de improcedencia específica, </w:t>
      </w:r>
      <w:r w:rsidR="00872E8B">
        <w:rPr>
          <w:rFonts w:ascii="Century" w:hAnsi="Century" w:cs="Calibri"/>
          <w:bCs/>
          <w:iCs/>
        </w:rPr>
        <w:t xml:space="preserve">ni dan algún argumento o razonamiento sobre el mismo, es que se desestima sus manifestaciones, lo </w:t>
      </w:r>
      <w:r w:rsidR="00872E8B">
        <w:rPr>
          <w:rFonts w:ascii="Century" w:hAnsi="Century" w:cs="Calibri"/>
          <w:bCs/>
          <w:iCs/>
        </w:rPr>
        <w:lastRenderedPageBreak/>
        <w:t xml:space="preserve">anterior se apoya en </w:t>
      </w:r>
      <w:r w:rsidR="00872E8B" w:rsidRPr="00872E8B">
        <w:rPr>
          <w:rFonts w:ascii="Century" w:hAnsi="Century" w:cs="Calibri"/>
          <w:bCs/>
          <w:iCs/>
        </w:rPr>
        <w:t>la jurisprudencia por contradicción de tesis número 2a./J. 137/2006 de la Segunda Sala de la Suprema Corte de Justicia de la Nación, publicada en el Semanario Judicial de la Federación y su Gaceta, Novena Época, Tomo XXIV, Octubre de 2006, consultable en l</w:t>
      </w:r>
      <w:r w:rsidR="00872E8B">
        <w:rPr>
          <w:rFonts w:ascii="Century" w:hAnsi="Century" w:cs="Calibri"/>
          <w:bCs/>
          <w:iCs/>
        </w:rPr>
        <w:t>a página 365. -----------</w:t>
      </w:r>
    </w:p>
    <w:p w14:paraId="03C445CC" w14:textId="77777777" w:rsidR="00872E8B" w:rsidRDefault="00872E8B" w:rsidP="00872E8B">
      <w:r>
        <w:t xml:space="preserve"> </w:t>
      </w:r>
    </w:p>
    <w:p w14:paraId="1BB66234" w14:textId="4A730856" w:rsidR="00872E8B" w:rsidRDefault="00872E8B" w:rsidP="00872E8B">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3EE2161E" w14:textId="77777777" w:rsidR="00872E8B" w:rsidRDefault="00872E8B" w:rsidP="00872E8B">
      <w:pPr>
        <w:pStyle w:val="TESISYJURIS"/>
      </w:pPr>
    </w:p>
    <w:p w14:paraId="5A747955" w14:textId="77777777" w:rsidR="00872E8B" w:rsidRDefault="00872E8B" w:rsidP="008C592A">
      <w:pPr>
        <w:spacing w:line="360" w:lineRule="auto"/>
        <w:ind w:firstLine="708"/>
        <w:jc w:val="both"/>
        <w:rPr>
          <w:rFonts w:ascii="Century" w:hAnsi="Century" w:cs="Calibri"/>
          <w:bCs/>
          <w:iCs/>
        </w:rPr>
      </w:pPr>
    </w:p>
    <w:p w14:paraId="23A932EE" w14:textId="30F80591" w:rsidR="004951CA" w:rsidRDefault="004951CA" w:rsidP="004951CA">
      <w:pPr>
        <w:pStyle w:val="SENTENCIAS"/>
      </w:pPr>
      <w:r>
        <w:t>C</w:t>
      </w:r>
      <w:r w:rsidRPr="008B1490">
        <w:t>abe señalar que</w:t>
      </w:r>
      <w:r w:rsidRPr="00170A2E">
        <w:t xml:space="preserve"> </w:t>
      </w:r>
      <w:r>
        <w:t xml:space="preserve">la autoridad demandada opone en su escrito de contestación a la demanda excepciones y defensas, por lo que, no obstante que </w:t>
      </w:r>
      <w:r w:rsidRPr="00170A2E">
        <w:t xml:space="preserve">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rsidR="00B07C41">
        <w:t xml:space="preserve">; </w:t>
      </w:r>
      <w:r w:rsidR="00187984">
        <w:t>más sin embargo</w:t>
      </w:r>
      <w:r w:rsidR="00B07C41">
        <w:t xml:space="preserve"> y</w:t>
      </w:r>
      <w:r>
        <w:t xml:space="preserve"> con la finalidad </w:t>
      </w:r>
      <w:r w:rsidRPr="00170A2E">
        <w:t xml:space="preserve">de no incurrir en violaciones procesales, se realizan las siguientes consideraciones respecto a </w:t>
      </w:r>
      <w:r>
        <w:t>las excepciones y defensas hechas valer por las autoridades demandadas. ----------</w:t>
      </w:r>
    </w:p>
    <w:p w14:paraId="2D13944D" w14:textId="77777777" w:rsidR="004951CA" w:rsidRDefault="004951CA" w:rsidP="004951CA">
      <w:pPr>
        <w:pStyle w:val="RESOLUCIONES"/>
      </w:pPr>
    </w:p>
    <w:p w14:paraId="1EA13EFA" w14:textId="18558299" w:rsidR="00C36CE5" w:rsidRDefault="00AA690F" w:rsidP="00AA690F">
      <w:pPr>
        <w:pStyle w:val="RESOLUCIONES"/>
      </w:pPr>
      <w:r>
        <w:t xml:space="preserve">Bajo tal contexto, </w:t>
      </w:r>
      <w:r w:rsidR="00187984">
        <w:t xml:space="preserve">las demandadas </w:t>
      </w:r>
      <w:r w:rsidR="00872E8B">
        <w:t>opone</w:t>
      </w:r>
      <w:r w:rsidR="000843A2">
        <w:t>n</w:t>
      </w:r>
      <w:r w:rsidR="00872E8B">
        <w:t xml:space="preserve"> la excepción de que los actos que se impugnan cumple con los requisitos de existencia y validez contemplados en </w:t>
      </w:r>
      <w:r w:rsidR="00C36CE5">
        <w:t>los artículos</w:t>
      </w:r>
      <w:r w:rsidR="00872E8B">
        <w:t xml:space="preserve"> 137 y 138 del Código de Procedimie</w:t>
      </w:r>
      <w:r w:rsidR="00C36CE5">
        <w:t>nto y Justicia Administrativa para el Estado y los Municipios de Guanajuato, sin embargo, para acreditar lo manifestado por las demandadas, se requiere que quien resuelve entre al fondo del asunto y analice la legalidad del acto impugnado. -</w:t>
      </w:r>
    </w:p>
    <w:p w14:paraId="091F99F2" w14:textId="77777777" w:rsidR="00C36CE5" w:rsidRDefault="00C36CE5" w:rsidP="00AA690F">
      <w:pPr>
        <w:pStyle w:val="RESOLUCIONES"/>
      </w:pPr>
    </w:p>
    <w:p w14:paraId="7FFB192B" w14:textId="1D0B4317" w:rsidR="00AA690F" w:rsidRDefault="00C36CE5" w:rsidP="00AA690F">
      <w:pPr>
        <w:pStyle w:val="RESOLUCIONES"/>
      </w:pPr>
      <w:r>
        <w:t xml:space="preserve">De igual manera </w:t>
      </w:r>
      <w:r w:rsidR="00AA690F">
        <w:t xml:space="preserve">oponen la </w:t>
      </w:r>
      <w:r w:rsidR="00AA690F" w:rsidRPr="009C43A0">
        <w:t xml:space="preserve">excepción Nom Mutati Libeli, </w:t>
      </w:r>
      <w:r w:rsidR="00AA690F">
        <w:t>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14:paraId="5F0193C9" w14:textId="77777777" w:rsidR="00AA690F" w:rsidRDefault="00AA690F" w:rsidP="00AA690F">
      <w:pPr>
        <w:pStyle w:val="RESOLUCIONES"/>
      </w:pPr>
    </w:p>
    <w:p w14:paraId="01B4B14B" w14:textId="113F334A"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rsidR="00B07C41">
        <w:t>, no sin antes fija</w:t>
      </w:r>
      <w:r w:rsidR="00E31E46">
        <w:t>r</w:t>
      </w:r>
      <w:r w:rsidR="00B07C41">
        <w:t xml:space="preserve"> los puntos controvertidos en el presente proceso administrativo</w:t>
      </w:r>
      <w:r w:rsidRPr="0017308C">
        <w:t>.</w:t>
      </w:r>
      <w:r>
        <w:t xml:space="preserve"> ---</w:t>
      </w:r>
    </w:p>
    <w:p w14:paraId="0C02308A" w14:textId="77777777" w:rsidR="008C592A" w:rsidRDefault="008C592A" w:rsidP="008C592A">
      <w:pPr>
        <w:spacing w:line="360" w:lineRule="auto"/>
        <w:ind w:firstLine="708"/>
        <w:jc w:val="both"/>
        <w:rPr>
          <w:rFonts w:ascii="Century" w:hAnsi="Century" w:cs="Calibri"/>
        </w:rPr>
      </w:pPr>
    </w:p>
    <w:p w14:paraId="4B0CCAA4" w14:textId="38F5D96B" w:rsidR="008C592A" w:rsidRPr="007D0C4C" w:rsidRDefault="00C36CE5" w:rsidP="008C592A">
      <w:pPr>
        <w:pStyle w:val="RESOLUCIONES"/>
        <w:rPr>
          <w:rFonts w:cs="Calibri"/>
        </w:rPr>
      </w:pPr>
      <w:r>
        <w:rPr>
          <w:rFonts w:cs="Calibri"/>
          <w:b/>
          <w:bCs/>
          <w:iCs/>
        </w:rPr>
        <w:t>QUINTO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73FF3A30" w14:textId="427F6164" w:rsidR="00D96CF1" w:rsidRDefault="008C592A" w:rsidP="002C1607">
      <w:pPr>
        <w:pStyle w:val="SENTENCIA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D96CF1">
        <w:t>la parte actora solicito permiso de uso de suelo</w:t>
      </w:r>
      <w:r w:rsidR="00C8480F">
        <w:t xml:space="preserve"> </w:t>
      </w:r>
      <w:r w:rsidR="005A6B6B">
        <w:t xml:space="preserve">para expendio de bebidas </w:t>
      </w:r>
      <w:r w:rsidR="002C1607">
        <w:t xml:space="preserve">de bajo contenido alcohólico en envase cerrado a ubicarse en </w:t>
      </w:r>
      <w:r w:rsidR="003D795C">
        <w:t>(.....)</w:t>
      </w:r>
      <w:r w:rsidR="002C1607">
        <w:t xml:space="preserve">, de esta </w:t>
      </w:r>
      <w:r w:rsidR="002C1607">
        <w:lastRenderedPageBreak/>
        <w:t xml:space="preserve">ciudad, </w:t>
      </w:r>
      <w:r w:rsidR="00213CE2">
        <w:t>por lo que el</w:t>
      </w:r>
      <w:r w:rsidR="002C1607">
        <w:t xml:space="preserve"> actor manifiesta que en fecha 27 veintisiete de enero del año </w:t>
      </w:r>
      <w:r w:rsidR="00C8480F">
        <w:t xml:space="preserve">2015 dos mil quince, </w:t>
      </w:r>
      <w:r w:rsidR="00D96CF1">
        <w:t>le fue notificad</w:t>
      </w:r>
      <w:r w:rsidR="00B07C41">
        <w:t>a</w:t>
      </w:r>
      <w:r w:rsidR="00D96CF1">
        <w:t xml:space="preserve"> la resolución </w:t>
      </w:r>
      <w:r w:rsidR="002C1607">
        <w:t>con número de oficio DU/CD/US/9-165894/2015 (</w:t>
      </w:r>
      <w:r w:rsidR="00FE4391">
        <w:t>Letra D letra U diagonal letra C letra D diagonal letra U letra S</w:t>
      </w:r>
      <w:r w:rsidR="002C1607">
        <w:t xml:space="preserve"> diagonal nueve guion uno seis cinco ocho nueve cu</w:t>
      </w:r>
      <w:r w:rsidR="00187984">
        <w:t xml:space="preserve">atro diagonal dos mil quince), </w:t>
      </w:r>
      <w:r w:rsidR="002C1607">
        <w:t xml:space="preserve">de fecha 13 trece de enero del año 2015 dos mil quince, </w:t>
      </w:r>
      <w:r w:rsidR="00935586" w:rsidRPr="00D96CF1">
        <w:t>suscrita</w:t>
      </w:r>
      <w:r w:rsidR="00D96CF1">
        <w:t xml:space="preserve"> por la Directora de Control del Desarrollo, en l</w:t>
      </w:r>
      <w:r w:rsidR="00B07C41">
        <w:t>a</w:t>
      </w:r>
      <w:r w:rsidR="00D96CF1">
        <w:t xml:space="preserve"> que se le </w:t>
      </w:r>
      <w:r w:rsidR="00BF1942">
        <w:t>niega su solicitud. --</w:t>
      </w:r>
    </w:p>
    <w:p w14:paraId="0F77ED17" w14:textId="61BD272E" w:rsidR="00D96CF1" w:rsidRDefault="00D96CF1" w:rsidP="00D06E43">
      <w:pPr>
        <w:pStyle w:val="SENTENCIAS"/>
      </w:pPr>
    </w:p>
    <w:p w14:paraId="1CE6F0D0" w14:textId="29F48715" w:rsidR="008C592A" w:rsidRDefault="00DB5695" w:rsidP="00D06E43">
      <w:pPr>
        <w:pStyle w:val="SENTENCIAS"/>
      </w:pPr>
      <w:r>
        <w:t xml:space="preserve">La resolución anterior, </w:t>
      </w:r>
      <w:r w:rsidR="00876242">
        <w:t>l</w:t>
      </w:r>
      <w:r>
        <w:t>a parte actora</w:t>
      </w:r>
      <w:r w:rsidR="00876242">
        <w:t xml:space="preserve"> la considera</w:t>
      </w:r>
      <w:r w:rsidR="008C592A">
        <w:t xml:space="preserve"> ilegal por estimar </w:t>
      </w:r>
      <w:r w:rsidR="000F18FE">
        <w:t>que fue</w:t>
      </w:r>
      <w:r w:rsidR="008C592A">
        <w:t xml:space="preserve"> emitida sin fundamentación y </w:t>
      </w:r>
      <w:r w:rsidR="00BF1942">
        <w:t>motivación, por lo que acude a interponer el presente juicio de nulidad. --------------------------------------</w:t>
      </w:r>
      <w:r>
        <w:t>-------------</w:t>
      </w:r>
    </w:p>
    <w:p w14:paraId="62B12C09" w14:textId="77777777" w:rsidR="008C592A" w:rsidRPr="00691803" w:rsidRDefault="008C592A" w:rsidP="008C592A">
      <w:pPr>
        <w:pStyle w:val="SENTENCIAS"/>
      </w:pPr>
    </w:p>
    <w:p w14:paraId="2E3EC136" w14:textId="6A1675E3" w:rsidR="00C8480F" w:rsidRDefault="008C592A" w:rsidP="005B63CE">
      <w:pPr>
        <w:pStyle w:val="SENTENCIAS"/>
      </w:pPr>
      <w:r w:rsidRPr="00C353EF">
        <w:t xml:space="preserve">Así las cosas, la “litis” planteada se hace consistir en determinar la legalidad o ilegalidad de </w:t>
      </w:r>
      <w:r>
        <w:t xml:space="preserve">la resolución </w:t>
      </w:r>
      <w:r w:rsidR="00BF1942">
        <w:t xml:space="preserve">contenida </w:t>
      </w:r>
      <w:r w:rsidR="005B63CE">
        <w:t>la resolución con número de oficio DU/CD/US/9-165894/2015 (</w:t>
      </w:r>
      <w:r w:rsidR="00FE4391">
        <w:t>Letra D letra U diagonal letra C letra D diagonal letra U letra S</w:t>
      </w:r>
      <w:r w:rsidR="005B63CE">
        <w:t xml:space="preserve"> diagonal nueve guion uno seis cinco ocho nueve cuatro diagonal dos mil quince), de fecha 13 trece de enero del año 2015 dos mil quince. -------------------------------------------------------------------------------</w:t>
      </w:r>
      <w:r w:rsidR="00D06E43">
        <w:t>----</w:t>
      </w:r>
      <w:r w:rsidR="00B07C41">
        <w:t>------------</w:t>
      </w:r>
      <w:r w:rsidR="00D06E43">
        <w:t>--</w:t>
      </w:r>
    </w:p>
    <w:p w14:paraId="72C0195B" w14:textId="7F0C5CEA" w:rsidR="00C8480F" w:rsidRDefault="00C8480F" w:rsidP="000F18FE">
      <w:pPr>
        <w:pStyle w:val="RESOLUCIONES"/>
      </w:pPr>
    </w:p>
    <w:p w14:paraId="70FD9543" w14:textId="5A97B9EB" w:rsidR="008C592A" w:rsidRDefault="00BF1942" w:rsidP="008C592A">
      <w:pPr>
        <w:pStyle w:val="SENTENCIAS"/>
      </w:pPr>
      <w:r>
        <w:rPr>
          <w:b/>
        </w:rPr>
        <w:t>S</w:t>
      </w:r>
      <w:r w:rsidR="00EA1439">
        <w:rPr>
          <w:b/>
        </w:rPr>
        <w:t>EXTO</w:t>
      </w:r>
      <w:r w:rsidR="00C8480F">
        <w:rPr>
          <w:b/>
        </w:rPr>
        <w:t xml:space="preserve">. </w:t>
      </w:r>
      <w:r w:rsidR="008C592A">
        <w:t>Una vez determinada la l</w:t>
      </w:r>
      <w:r w:rsidR="008C592A" w:rsidRPr="007D0C4C">
        <w:t>itis de la presente causa, se procede al análisis de los conceptos de impugnación</w:t>
      </w:r>
      <w:r w:rsidR="008C592A">
        <w:t>. ---------</w:t>
      </w:r>
      <w:r w:rsidR="00C8480F">
        <w:t>------</w:t>
      </w:r>
      <w:r w:rsidR="00935586">
        <w:t>-----------</w:t>
      </w:r>
      <w:r w:rsidR="00C8480F">
        <w:t>--------------------</w:t>
      </w:r>
    </w:p>
    <w:p w14:paraId="4B542FAA" w14:textId="77777777" w:rsidR="008C592A" w:rsidRDefault="008C592A" w:rsidP="008C592A">
      <w:pPr>
        <w:pStyle w:val="SENTENCIAS"/>
      </w:pPr>
    </w:p>
    <w:p w14:paraId="77B55E34" w14:textId="3E3B563E" w:rsidR="008C592A" w:rsidRPr="006B1445" w:rsidRDefault="008C592A" w:rsidP="008C592A">
      <w:pPr>
        <w:pStyle w:val="RESOLUCIONES"/>
        <w:rPr>
          <w:rFonts w:ascii="Calibri" w:hAnsi="Calibri"/>
          <w:color w:val="7F7F7F"/>
          <w:sz w:val="26"/>
          <w:szCs w:val="26"/>
        </w:rPr>
      </w:pPr>
      <w:r w:rsidRPr="00B61FA6">
        <w:t>Est</w:t>
      </w:r>
      <w:r>
        <w:t>a</w:t>
      </w:r>
      <w:r w:rsidRPr="00B61FA6">
        <w:t xml:space="preserve"> </w:t>
      </w:r>
      <w:r w:rsidR="00187984">
        <w:t>j</w:t>
      </w:r>
      <w:r w:rsidRPr="00B61FA6">
        <w:t>uzgador</w:t>
      </w:r>
      <w:r>
        <w:t>a,</w:t>
      </w:r>
      <w:r w:rsidRPr="00B61FA6">
        <w:t xml:space="preserve"> de manera primordial</w:t>
      </w:r>
      <w:r>
        <w:t>,</w:t>
      </w:r>
      <w:r w:rsidRPr="00B61FA6">
        <w:t xml:space="preserve"> procederá al análisis de los conceptos de impugnación</w:t>
      </w:r>
      <w:r>
        <w:t>,</w:t>
      </w:r>
      <w:r w:rsidRPr="00B61FA6">
        <w:t xml:space="preserve"> </w:t>
      </w:r>
      <w:r w:rsidR="00C24DF6">
        <w:t xml:space="preserve">de manera conjunta, </w:t>
      </w:r>
      <w:r w:rsidRPr="00B61FA6">
        <w:t>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r w:rsidR="00C24DF6">
        <w:t>--------</w:t>
      </w:r>
    </w:p>
    <w:p w14:paraId="03EBDBBE" w14:textId="77777777" w:rsidR="008C592A" w:rsidRDefault="008C592A" w:rsidP="008C592A">
      <w:pPr>
        <w:pStyle w:val="SENTENCIAS"/>
        <w:rPr>
          <w:lang w:val="es-MX"/>
        </w:rPr>
      </w:pPr>
    </w:p>
    <w:p w14:paraId="0A59BC67" w14:textId="77777777" w:rsidR="008C592A" w:rsidRPr="006200D7" w:rsidRDefault="008C592A" w:rsidP="008C592A">
      <w:pPr>
        <w:pStyle w:val="TESISYJURIS"/>
        <w:rPr>
          <w:rFonts w:cs="Calibri"/>
          <w:sz w:val="22"/>
        </w:rPr>
      </w:pPr>
      <w:r w:rsidRPr="006200D7">
        <w:rPr>
          <w:b/>
          <w:sz w:val="22"/>
        </w:rPr>
        <w:t xml:space="preserve">“CONCEPTOS DE VIOLACIÓN. EL JUEZ NO ESTÁ OBLIGADO A TRANSCRIBIRLOS. </w:t>
      </w:r>
      <w:r w:rsidRPr="006200D7">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00D7">
        <w:rPr>
          <w:rFonts w:cs="Calibri"/>
          <w:sz w:val="22"/>
        </w:rPr>
        <w:t xml:space="preserve">SEGUNDO TRIBUNAL COLEGIADO DEL SEXTO CIRCUITO. No. Registro: 196,477. Jurisprudencia, </w:t>
      </w:r>
      <w:r w:rsidRPr="006200D7">
        <w:rPr>
          <w:rFonts w:cs="Calibri"/>
          <w:sz w:val="22"/>
        </w:rPr>
        <w:lastRenderedPageBreak/>
        <w:t xml:space="preserve">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5085D158" w14:textId="3E4106A5" w:rsidR="00C83368" w:rsidRDefault="008C592A" w:rsidP="00971ED1">
      <w:pPr>
        <w:pStyle w:val="SENTENCIAS"/>
      </w:pPr>
      <w:r>
        <w:t>En tal sentido se aprecia que la</w:t>
      </w:r>
      <w:r w:rsidR="008F39BF">
        <w:t xml:space="preserve"> parte</w:t>
      </w:r>
      <w:r>
        <w:t xml:space="preserve"> justiciable</w:t>
      </w:r>
      <w:r w:rsidR="008F39BF">
        <w:t>,</w:t>
      </w:r>
      <w:r>
        <w:t xml:space="preserve"> </w:t>
      </w:r>
      <w:r w:rsidR="0056398B">
        <w:t>en los conceptos de impugnación</w:t>
      </w:r>
      <w:r w:rsidR="008F39BF">
        <w:t>,</w:t>
      </w:r>
      <w:r w:rsidR="0056398B">
        <w:t xml:space="preserve"> </w:t>
      </w:r>
      <w:r w:rsidR="00E16D58">
        <w:t xml:space="preserve">argumenta que </w:t>
      </w:r>
      <w:r w:rsidR="00C83368">
        <w:t xml:space="preserve">el acto impugnado esta </w:t>
      </w:r>
      <w:r w:rsidR="00E16D58">
        <w:t xml:space="preserve">indebidamente fundado y motivado, </w:t>
      </w:r>
      <w:r w:rsidR="008F39BF">
        <w:t>al manifestar</w:t>
      </w:r>
      <w:r w:rsidR="00C83368">
        <w:t xml:space="preserve"> que no existe físicamente la nomenclatura que </w:t>
      </w:r>
      <w:r w:rsidR="008F39BF">
        <w:t>refiere</w:t>
      </w:r>
      <w:r w:rsidR="00C83368">
        <w:t xml:space="preserve"> la autoridad, y que con una simple inspección física del inmueble es posible percatarse que </w:t>
      </w:r>
      <w:r w:rsidR="00847648">
        <w:t>éste</w:t>
      </w:r>
      <w:r w:rsidR="00C83368">
        <w:t xml:space="preserve"> cuenta con frente al Boulevard Vicente Valtierra y cumple con todas las funcionalidades y características de un inmueble ubicado sobre </w:t>
      </w:r>
      <w:r w:rsidR="008F39BF">
        <w:t>ese</w:t>
      </w:r>
      <w:r w:rsidR="00C83368">
        <w:t xml:space="preserve"> eje metropolitano, que la demandada interpreta de una forma errónea que el establecimiento donde se pretende instalar no cuenta con frente al Boulevard, de igual manera argumenta que la demandada omitió describir o reflejar de manera pormenorizada el por qué le niega la petición, que no describe de forma precisa lo que es un eje metropolitano, una vía primaria, un interbarrio y colectoras, no precisa que daños le causaría a la sociedad, si se ocasionarían perjuicios a derechos de interés público y de interés general. ----- </w:t>
      </w:r>
    </w:p>
    <w:p w14:paraId="691E8F4F" w14:textId="77777777" w:rsidR="00C83368" w:rsidRDefault="00C83368" w:rsidP="00971ED1">
      <w:pPr>
        <w:pStyle w:val="SENTENCIAS"/>
      </w:pPr>
    </w:p>
    <w:p w14:paraId="22D53567" w14:textId="1B511988" w:rsidR="00DA58B3" w:rsidRDefault="008C592A" w:rsidP="0056398B">
      <w:pPr>
        <w:pStyle w:val="SENTENCIAS"/>
      </w:pPr>
      <w:r>
        <w:t>Por su parte la</w:t>
      </w:r>
      <w:r w:rsidR="006063D0">
        <w:t>s</w:t>
      </w:r>
      <w:r>
        <w:t xml:space="preserve"> autoridad</w:t>
      </w:r>
      <w:r w:rsidR="006063D0">
        <w:t>es</w:t>
      </w:r>
      <w:r>
        <w:t xml:space="preserve"> demandada</w:t>
      </w:r>
      <w:r w:rsidR="006063D0">
        <w:t>s</w:t>
      </w:r>
      <w:r>
        <w:t>, respecto a lo manifestado por el actor argumenta</w:t>
      </w:r>
      <w:r w:rsidR="000E7DF9">
        <w:t>n</w:t>
      </w:r>
      <w:r w:rsidR="00DA58B3">
        <w:t>, que esta autoridad no es competente para analizar violación a las garantías individuales, que las demandadas no decidieron que la ubicación del inmueble del cual pretende el actor el uso de suelo, sea an</w:t>
      </w:r>
      <w:r w:rsidR="00847648">
        <w:t xml:space="preserve">dador </w:t>
      </w:r>
      <w:r w:rsidR="00847648" w:rsidRPr="003D795C">
        <w:t>Jardín</w:t>
      </w:r>
      <w:r w:rsidR="00847648">
        <w:t xml:space="preserve"> del Carmen ya que </w:t>
      </w:r>
      <w:r w:rsidR="00DA58B3">
        <w:t xml:space="preserve">quien señalo el domicilio fue el impetrante en su escrito de petición, y que se le dio contestación sobre la ubicación proporcionada por el actor, y que se debería decretar una nulidad para efecto una vez que el actor realizara ante la Dirección </w:t>
      </w:r>
      <w:r w:rsidR="00847648">
        <w:t>G</w:t>
      </w:r>
      <w:r w:rsidR="00DA58B3">
        <w:t>eneral de Desarrollo Urbano una petición señalando el domicilio correcto, en la contestación al segundo de los agravios, manifiesta que no procedente ceder a la petición del actor al no cumplir con lo establecido en los lineamiento</w:t>
      </w:r>
      <w:r w:rsidR="00847648">
        <w:t>s</w:t>
      </w:r>
      <w:r w:rsidR="00DA58B3">
        <w:t xml:space="preserve"> y regulación de la normativa, no se le ocasiona agravio alguno. ---------</w:t>
      </w:r>
      <w:r w:rsidR="008F39BF">
        <w:t>-------------------</w:t>
      </w:r>
      <w:r w:rsidR="00DA58B3">
        <w:t>------------------------------------</w:t>
      </w:r>
    </w:p>
    <w:p w14:paraId="0E539010" w14:textId="77777777" w:rsidR="00DA58B3" w:rsidRDefault="00DA58B3" w:rsidP="0056398B">
      <w:pPr>
        <w:pStyle w:val="SENTENCIAS"/>
      </w:pPr>
    </w:p>
    <w:p w14:paraId="5D456C95" w14:textId="0B6829AF" w:rsidR="00461AFB" w:rsidRDefault="00461AFB" w:rsidP="00461AFB">
      <w:pPr>
        <w:pStyle w:val="RESOLUCIONES"/>
      </w:pPr>
      <w:r>
        <w:t xml:space="preserve">Concepto de impugnación que resulta </w:t>
      </w:r>
      <w:r w:rsidRPr="00223B63">
        <w:rPr>
          <w:rFonts w:cs="Arial"/>
          <w:b/>
        </w:rPr>
        <w:t>fundado</w:t>
      </w:r>
      <w:r>
        <w:t xml:space="preserve"> por las siguientes consideraciones:</w:t>
      </w:r>
      <w:r w:rsidR="000E7DF9">
        <w:t xml:space="preserve"> ------------------------------------------------------------------------------------</w:t>
      </w:r>
    </w:p>
    <w:p w14:paraId="4B637D4D" w14:textId="77777777" w:rsidR="00461AFB" w:rsidRDefault="00461AFB" w:rsidP="00461AFB">
      <w:pPr>
        <w:pStyle w:val="RESOLUCIONES"/>
      </w:pPr>
    </w:p>
    <w:p w14:paraId="30F1525A" w14:textId="1CBD1728" w:rsidR="00461AFB" w:rsidRDefault="00554AE1" w:rsidP="00461AFB">
      <w:pPr>
        <w:pStyle w:val="RESOLUCIONES"/>
      </w:pPr>
      <w:r>
        <w:t>R</w:t>
      </w:r>
      <w:r w:rsidR="00461AFB">
        <w:t>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FB1968">
        <w:t>----</w:t>
      </w:r>
      <w:r w:rsidR="00987672">
        <w:t>----------------</w:t>
      </w:r>
      <w:r w:rsidR="00FB1968">
        <w:t>--------------------------</w:t>
      </w:r>
      <w:r w:rsidR="00461AFB">
        <w:t>-------</w:t>
      </w:r>
    </w:p>
    <w:p w14:paraId="34F10543" w14:textId="77777777" w:rsidR="00461AFB" w:rsidRDefault="00461AFB" w:rsidP="00461AFB">
      <w:pPr>
        <w:pStyle w:val="RESOLUCIONES"/>
      </w:pPr>
    </w:p>
    <w:p w14:paraId="1D63A885" w14:textId="0E0850B4" w:rsidR="00461AFB" w:rsidRDefault="00461AFB" w:rsidP="00461AFB">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6461D9">
        <w:t>---------------------</w:t>
      </w:r>
    </w:p>
    <w:p w14:paraId="1344AD3E" w14:textId="77777777" w:rsidR="00461AFB" w:rsidRDefault="00461AFB" w:rsidP="00461AFB">
      <w:pPr>
        <w:pStyle w:val="RESOLUCIONES"/>
      </w:pPr>
    </w:p>
    <w:p w14:paraId="1E34C33C" w14:textId="21FC08B1" w:rsidR="00461AFB" w:rsidRPr="006200D7" w:rsidRDefault="00461AFB" w:rsidP="006461D9">
      <w:pPr>
        <w:pStyle w:val="TESISYJURIS"/>
        <w:rPr>
          <w:sz w:val="22"/>
        </w:rPr>
      </w:pPr>
      <w:r w:rsidRPr="006200D7">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w:t>
      </w:r>
      <w:r w:rsidR="006200D7" w:rsidRPr="006200D7">
        <w:rPr>
          <w:sz w:val="22"/>
        </w:rPr>
        <w:t>guren las hipótesis normativas.</w:t>
      </w:r>
    </w:p>
    <w:p w14:paraId="22AA1304" w14:textId="6AE968A8" w:rsidR="006461D9" w:rsidRDefault="006461D9" w:rsidP="006461D9">
      <w:pPr>
        <w:pStyle w:val="TESISYJURIS"/>
      </w:pPr>
    </w:p>
    <w:p w14:paraId="1760D34B" w14:textId="77777777" w:rsidR="006461D9" w:rsidRDefault="006461D9" w:rsidP="006461D9">
      <w:pPr>
        <w:pStyle w:val="TESISYJURIS"/>
      </w:pPr>
    </w:p>
    <w:p w14:paraId="69328DE4" w14:textId="1F6C1DAE" w:rsidR="00461AFB" w:rsidRDefault="00461AFB" w:rsidP="00461AFB">
      <w:pPr>
        <w:pStyle w:val="RESOLUCIONES"/>
      </w:pPr>
      <w:r>
        <w:t xml:space="preserve">Es decir, el contenido formal de la garantía de fundamentación y motivación inmersa en la fracción VI del artículo 137 del Código de Procedimiento y Justicia Administrativa para el Estado y los Municipios de Guanajuato, tiene como propósito primordial, que el justiciable conozca el </w:t>
      </w:r>
      <w:r w:rsidR="009B0937">
        <w:t>porqué</w:t>
      </w:r>
      <w:r w:rsidR="00A83EA2">
        <w:t xml:space="preserve"> </w:t>
      </w:r>
      <w:r>
        <w:t xml:space="preserve">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D06E43">
        <w:t>------</w:t>
      </w:r>
      <w:r>
        <w:t>--------------------------------</w:t>
      </w:r>
    </w:p>
    <w:p w14:paraId="4ADEA848" w14:textId="77777777" w:rsidR="008F39BF" w:rsidRDefault="008F39BF" w:rsidP="00461AFB">
      <w:pPr>
        <w:pStyle w:val="RESOLUCIONES"/>
      </w:pPr>
    </w:p>
    <w:p w14:paraId="4C542F71" w14:textId="1CFC32D7" w:rsidR="00541659" w:rsidRDefault="00461AFB" w:rsidP="00461AFB">
      <w:pPr>
        <w:pStyle w:val="RESOLUCIONES"/>
      </w:pPr>
      <w:r>
        <w:t xml:space="preserve">Al tenor de lo anterior, un acto se considera debidamente fundado y motivado, cuando se exponen los hechos relevantes que justifican la conducta </w:t>
      </w:r>
      <w:r>
        <w:lastRenderedPageBreak/>
        <w:t xml:space="preserve">de la autoridad: citando la norma aplicable y un argumento suficiente para </w:t>
      </w:r>
      <w:r w:rsidR="00541659">
        <w:t>darle a conocer al justiciable los motivos que lo llevaron a tal determinación. -</w:t>
      </w:r>
    </w:p>
    <w:p w14:paraId="6FAE142C" w14:textId="77777777" w:rsidR="00461AFB" w:rsidRDefault="00461AFB" w:rsidP="00461AFB">
      <w:pPr>
        <w:pStyle w:val="RESOLUCIONES"/>
      </w:pPr>
    </w:p>
    <w:p w14:paraId="36281804" w14:textId="77777777" w:rsidR="00541659" w:rsidRPr="00E1257C" w:rsidRDefault="00541659" w:rsidP="00541659">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 xml:space="preserve">considerar </w:t>
      </w:r>
      <w:r w:rsidRPr="00E1257C">
        <w:rPr>
          <w:rFonts w:ascii="Century" w:hAnsi="Century"/>
          <w:bCs/>
        </w:rPr>
        <w:t xml:space="preserve">que por fundar el acto administrativo, se entiende </w:t>
      </w:r>
      <w:r>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3B2E2F0A" w14:textId="77777777" w:rsidR="00541659" w:rsidRPr="00E1257C" w:rsidRDefault="00541659" w:rsidP="00541659">
      <w:pPr>
        <w:spacing w:line="360" w:lineRule="auto"/>
        <w:ind w:firstLine="709"/>
        <w:jc w:val="both"/>
        <w:rPr>
          <w:rFonts w:ascii="Century" w:hAnsi="Century"/>
        </w:rPr>
      </w:pPr>
    </w:p>
    <w:p w14:paraId="23F34269" w14:textId="7355A748" w:rsidR="00461AFB" w:rsidRDefault="00461AFB" w:rsidP="00987672">
      <w:pPr>
        <w:pStyle w:val="RESOLUCIONES"/>
      </w:pPr>
      <w:r>
        <w:t xml:space="preserve">Así las cosas, en el caso concreto, la resolución </w:t>
      </w:r>
      <w:r w:rsidR="001E34AD">
        <w:t xml:space="preserve">contenida </w:t>
      </w:r>
      <w:r w:rsidR="007669A8">
        <w:t>en el oficio</w:t>
      </w:r>
      <w:r w:rsidR="00987672">
        <w:t xml:space="preserve"> número DU/CD/US/9-165894/2015 (</w:t>
      </w:r>
      <w:r w:rsidR="00FE4391">
        <w:t>Letra D letra U diagonal letra C letra D diagonal letra U letra S</w:t>
      </w:r>
      <w:r w:rsidR="00987672">
        <w:t xml:space="preserve"> diagonal nueve guion uno seis cinco ocho nueve cuatro diagonal dos mil quince</w:t>
      </w:r>
      <w:r w:rsidR="00055AA7">
        <w:t>), de</w:t>
      </w:r>
      <w:r w:rsidR="00987672">
        <w:t xml:space="preserve"> fecha 13 trece de enero del año </w:t>
      </w:r>
      <w:r w:rsidR="00055AA7">
        <w:t>2015 dos</w:t>
      </w:r>
      <w:r w:rsidR="00987672">
        <w:t xml:space="preserve"> mil quince, </w:t>
      </w:r>
      <w:r w:rsidR="00847648">
        <w:t xml:space="preserve">contiene </w:t>
      </w:r>
      <w:r w:rsidR="00D06E43">
        <w:t xml:space="preserve">lo siguiente: </w:t>
      </w:r>
      <w:r w:rsidR="00037741">
        <w:t>-</w:t>
      </w:r>
      <w:r w:rsidR="00847648">
        <w:t>-----</w:t>
      </w:r>
      <w:r w:rsidR="007669A8">
        <w:t>----------</w:t>
      </w:r>
      <w:r w:rsidR="00847648">
        <w:t>-----</w:t>
      </w:r>
      <w:r w:rsidR="00037741">
        <w:t>---------------</w:t>
      </w:r>
      <w:r w:rsidR="00987672">
        <w:t>------------------------------</w:t>
      </w:r>
    </w:p>
    <w:p w14:paraId="46477250" w14:textId="77777777" w:rsidR="00461AFB" w:rsidRDefault="00461AFB" w:rsidP="00461AFB">
      <w:pPr>
        <w:pStyle w:val="SENTENCIAS"/>
      </w:pPr>
    </w:p>
    <w:p w14:paraId="0073EEEB" w14:textId="33D8FB50" w:rsidR="00055AA7" w:rsidRDefault="00461AFB" w:rsidP="00461AFB">
      <w:pPr>
        <w:pStyle w:val="SENTENCIAS"/>
        <w:rPr>
          <w:i/>
          <w:sz w:val="22"/>
        </w:rPr>
      </w:pPr>
      <w:r w:rsidRPr="006200D7">
        <w:rPr>
          <w:i/>
          <w:sz w:val="22"/>
        </w:rPr>
        <w:t>“</w:t>
      </w:r>
      <w:r w:rsidR="00055AA7">
        <w:rPr>
          <w:i/>
          <w:sz w:val="22"/>
        </w:rPr>
        <w:t>De acuerdo a levantamiento topográfico el cual le fue solicitado en el oficio con número de control 9-160145/2014 del 30 de julio de 2014, se detectó que su predio no cuenta con frene al Blvd. Vicente Valtierra, y</w:t>
      </w:r>
      <w:r w:rsidR="00847648">
        <w:rPr>
          <w:i/>
          <w:sz w:val="22"/>
        </w:rPr>
        <w:t xml:space="preserve"> </w:t>
      </w:r>
      <w:r w:rsidR="00055AA7">
        <w:rPr>
          <w:i/>
          <w:sz w:val="22"/>
        </w:rPr>
        <w:t>en base a que el artículo 27 Manual Técnico de Usos de Suelo, menciona lo siguiente: “Se clasifican a partir del grupo de usos de servicios de intensidad media (S2) y podrán se</w:t>
      </w:r>
      <w:r w:rsidR="00847648">
        <w:rPr>
          <w:i/>
          <w:sz w:val="22"/>
        </w:rPr>
        <w:t>r</w:t>
      </w:r>
      <w:r w:rsidR="00055AA7">
        <w:rPr>
          <w:i/>
          <w:sz w:val="22"/>
        </w:rPr>
        <w:t xml:space="preserve"> autorizados solamente en ejes metropolitanos, vías primarias, interbarrios y colectoras”.</w:t>
      </w:r>
    </w:p>
    <w:p w14:paraId="03BFB1FC" w14:textId="46D029DC" w:rsidR="00055AA7" w:rsidRDefault="00055AA7" w:rsidP="00461AFB">
      <w:pPr>
        <w:pStyle w:val="SENTENCIAS"/>
        <w:rPr>
          <w:i/>
          <w:sz w:val="22"/>
        </w:rPr>
      </w:pPr>
    </w:p>
    <w:p w14:paraId="3AE2B291" w14:textId="23E2DFEC" w:rsidR="00055AA7" w:rsidRDefault="00055AA7" w:rsidP="00461AFB">
      <w:pPr>
        <w:pStyle w:val="SENTENCIAS"/>
        <w:rPr>
          <w:i/>
          <w:sz w:val="22"/>
        </w:rPr>
      </w:pPr>
      <w:r>
        <w:rPr>
          <w:i/>
          <w:sz w:val="22"/>
        </w:rPr>
        <w:t xml:space="preserve">Se le informa que toda vez que el predio se encuentra ubicado en </w:t>
      </w:r>
      <w:r w:rsidRPr="00055AA7">
        <w:rPr>
          <w:i/>
          <w:sz w:val="20"/>
          <w:u w:val="single"/>
        </w:rPr>
        <w:t>ZONA H-7</w:t>
      </w:r>
      <w:r>
        <w:rPr>
          <w:i/>
          <w:sz w:val="22"/>
        </w:rPr>
        <w:t xml:space="preserve">, y sobre una </w:t>
      </w:r>
      <w:r w:rsidRPr="00055AA7">
        <w:rPr>
          <w:i/>
          <w:sz w:val="20"/>
          <w:u w:val="single"/>
        </w:rPr>
        <w:t>VIALIDAD LOCAL</w:t>
      </w:r>
      <w:r>
        <w:rPr>
          <w:i/>
          <w:sz w:val="22"/>
        </w:rPr>
        <w:t xml:space="preserve">, se considera que el uso </w:t>
      </w:r>
      <w:r w:rsidRPr="00055AA7">
        <w:rPr>
          <w:i/>
          <w:sz w:val="20"/>
          <w:u w:val="single"/>
        </w:rPr>
        <w:t>NO ES PROCEDENTE</w:t>
      </w:r>
      <w:r>
        <w:rPr>
          <w:i/>
          <w:sz w:val="22"/>
        </w:rPr>
        <w:t>”</w:t>
      </w:r>
      <w:r w:rsidR="00847648">
        <w:rPr>
          <w:i/>
          <w:sz w:val="22"/>
        </w:rPr>
        <w:t>.</w:t>
      </w:r>
    </w:p>
    <w:p w14:paraId="4AEC4B8C" w14:textId="77777777" w:rsidR="00055AA7" w:rsidRDefault="00055AA7" w:rsidP="00461AFB">
      <w:pPr>
        <w:pStyle w:val="SENTENCIAS"/>
        <w:rPr>
          <w:i/>
          <w:sz w:val="22"/>
        </w:rPr>
      </w:pPr>
    </w:p>
    <w:p w14:paraId="610C0F71" w14:textId="77777777" w:rsidR="00A83EA2" w:rsidRDefault="00A83EA2" w:rsidP="00DF23BF">
      <w:pPr>
        <w:pStyle w:val="SENTENCIAS"/>
      </w:pPr>
    </w:p>
    <w:p w14:paraId="472085A8" w14:textId="54F6BF9A" w:rsidR="00DF23BF" w:rsidRDefault="007E581A" w:rsidP="00DF23BF">
      <w:pPr>
        <w:pStyle w:val="SENTENCIAS"/>
      </w:pPr>
      <w:r>
        <w:lastRenderedPageBreak/>
        <w:t xml:space="preserve">Las autoridades demandadas fundaron la negativa de la solicitud al ahora actor, en el </w:t>
      </w:r>
      <w:r w:rsidR="00DF23BF">
        <w:t xml:space="preserve">artículo 27 del Manual Técnico de Usos de Suelo, el cual </w:t>
      </w:r>
      <w:r w:rsidR="00847648">
        <w:t>dispone</w:t>
      </w:r>
      <w:r w:rsidR="00DF23BF">
        <w:t>:</w:t>
      </w:r>
      <w:r w:rsidR="00847648">
        <w:t xml:space="preserve"> -----------------------------------------------------------------------------------------------</w:t>
      </w:r>
    </w:p>
    <w:p w14:paraId="4942E213" w14:textId="77777777" w:rsidR="00DF23BF" w:rsidRDefault="00DF23BF" w:rsidP="00DF23BF">
      <w:pPr>
        <w:pStyle w:val="SENTENCIAS"/>
      </w:pPr>
    </w:p>
    <w:p w14:paraId="32852329" w14:textId="1ED41553" w:rsidR="00DF23BF" w:rsidRDefault="00DF23BF" w:rsidP="00DF23BF">
      <w:pPr>
        <w:pStyle w:val="TESISYJURIS"/>
      </w:pPr>
      <w:r>
        <w:t>Artículo 27.- Se clasifican a partir del grupo de usos de servicios de intensidad media (S2), independientemente de la intensidad que le correspondiera por dimensión del predio o por el tipo de transporte a utilizar y podrán ser autorizados solamente en ejes metropolitanos, vías primarias, interbarrios, zona H6E y corredor turístico los siguientes usos o establecimientos:</w:t>
      </w:r>
    </w:p>
    <w:p w14:paraId="38A2B7D5" w14:textId="77777777" w:rsidR="00DF23BF" w:rsidRDefault="00DF23BF" w:rsidP="00DF23BF">
      <w:pPr>
        <w:pStyle w:val="TESISYJURIS"/>
      </w:pPr>
    </w:p>
    <w:p w14:paraId="55733B59" w14:textId="77777777" w:rsidR="00DF23BF" w:rsidRDefault="00DF23BF" w:rsidP="00DF23BF">
      <w:pPr>
        <w:pStyle w:val="TESISYJURIS"/>
      </w:pPr>
      <w:r>
        <w:t>1.</w:t>
      </w:r>
      <w:r>
        <w:tab/>
        <w:t xml:space="preserve">Bar; </w:t>
      </w:r>
    </w:p>
    <w:p w14:paraId="40B89E6C" w14:textId="77777777" w:rsidR="00DF23BF" w:rsidRDefault="00DF23BF" w:rsidP="00DF23BF">
      <w:pPr>
        <w:pStyle w:val="TESISYJURIS"/>
      </w:pPr>
      <w:r>
        <w:t>2.</w:t>
      </w:r>
      <w:r>
        <w:tab/>
        <w:t xml:space="preserve">Cantina; </w:t>
      </w:r>
    </w:p>
    <w:p w14:paraId="05A26DF4" w14:textId="77777777" w:rsidR="00DF23BF" w:rsidRDefault="00DF23BF" w:rsidP="00DF23BF">
      <w:pPr>
        <w:pStyle w:val="TESISYJURIS"/>
      </w:pPr>
      <w:r>
        <w:t>3.</w:t>
      </w:r>
      <w:r>
        <w:tab/>
        <w:t xml:space="preserve">Peña; </w:t>
      </w:r>
    </w:p>
    <w:p w14:paraId="4360DF84" w14:textId="77777777" w:rsidR="00DF23BF" w:rsidRDefault="00DF23BF" w:rsidP="00DF23BF">
      <w:pPr>
        <w:pStyle w:val="TESISYJURIS"/>
      </w:pPr>
      <w:r>
        <w:t>4.</w:t>
      </w:r>
      <w:r>
        <w:tab/>
        <w:t xml:space="preserve">Restaurante Bar; </w:t>
      </w:r>
    </w:p>
    <w:p w14:paraId="766B956E" w14:textId="77777777" w:rsidR="00DF23BF" w:rsidRDefault="00DF23BF" w:rsidP="00DF23BF">
      <w:pPr>
        <w:pStyle w:val="TESISYJURIS"/>
      </w:pPr>
      <w:r>
        <w:t>5.</w:t>
      </w:r>
      <w:r>
        <w:tab/>
        <w:t>Derogado.</w:t>
      </w:r>
    </w:p>
    <w:p w14:paraId="18508BEF" w14:textId="77777777" w:rsidR="00DF23BF" w:rsidRDefault="00DF23BF" w:rsidP="00DF23BF">
      <w:pPr>
        <w:pStyle w:val="TESISYJURIS"/>
      </w:pPr>
      <w:r>
        <w:t>6.</w:t>
      </w:r>
      <w:r>
        <w:tab/>
        <w:t>Salones de Fiestas Familiares;</w:t>
      </w:r>
    </w:p>
    <w:p w14:paraId="651503BF" w14:textId="77777777" w:rsidR="00DF23BF" w:rsidRDefault="00DF23BF" w:rsidP="00DF23BF">
      <w:pPr>
        <w:pStyle w:val="TESISYJURIS"/>
      </w:pPr>
      <w:r>
        <w:t>7.</w:t>
      </w:r>
      <w:r>
        <w:tab/>
        <w:t xml:space="preserve">Áreas Recreativas Familiares; </w:t>
      </w:r>
    </w:p>
    <w:p w14:paraId="723DB1DE" w14:textId="77777777" w:rsidR="00DF23BF" w:rsidRDefault="00DF23BF" w:rsidP="00DF23BF">
      <w:pPr>
        <w:pStyle w:val="TESISYJURIS"/>
      </w:pPr>
      <w:r>
        <w:t>8.</w:t>
      </w:r>
      <w:r>
        <w:tab/>
        <w:t>Salones de Fiestas Infantiles;</w:t>
      </w:r>
    </w:p>
    <w:p w14:paraId="43DD78AD" w14:textId="77777777" w:rsidR="00DF23BF" w:rsidRDefault="00DF23BF" w:rsidP="00DF23BF">
      <w:pPr>
        <w:pStyle w:val="TESISYJURIS"/>
      </w:pPr>
      <w:r>
        <w:t>9.</w:t>
      </w:r>
      <w:r>
        <w:tab/>
        <w:t>Expendio de Bebidas Alcohólicas al copeo con alimentos;</w:t>
      </w:r>
    </w:p>
    <w:p w14:paraId="226B5566" w14:textId="77777777" w:rsidR="00DF23BF" w:rsidRDefault="00DF23BF" w:rsidP="00DF23BF">
      <w:pPr>
        <w:pStyle w:val="TESISYJURIS"/>
      </w:pPr>
      <w:r>
        <w:t>10.</w:t>
      </w:r>
      <w:r>
        <w:tab/>
        <w:t>Expendio de alcohol potable en envase cerrado; y</w:t>
      </w:r>
    </w:p>
    <w:p w14:paraId="0AB7E7A6" w14:textId="77777777" w:rsidR="00DF23BF" w:rsidRDefault="00DF23BF" w:rsidP="00DF23BF">
      <w:pPr>
        <w:pStyle w:val="TESISYJURIS"/>
      </w:pPr>
      <w:r>
        <w:t>11.</w:t>
      </w:r>
      <w:r>
        <w:tab/>
        <w:t>Almacén o distribuidora.</w:t>
      </w:r>
    </w:p>
    <w:p w14:paraId="4C3E8A9E" w14:textId="77777777" w:rsidR="00DF23BF" w:rsidRDefault="00DF23BF" w:rsidP="00DF23BF">
      <w:pPr>
        <w:pStyle w:val="TESISYJURIS"/>
      </w:pPr>
    </w:p>
    <w:p w14:paraId="1658BBE6" w14:textId="77777777" w:rsidR="00DF23BF" w:rsidRDefault="00DF23BF" w:rsidP="00DF23BF">
      <w:pPr>
        <w:pStyle w:val="TESISYJURIS"/>
      </w:pPr>
    </w:p>
    <w:p w14:paraId="652D1AA1" w14:textId="77777777" w:rsidR="00DF23BF" w:rsidRDefault="00DF23BF" w:rsidP="00DF23BF">
      <w:pPr>
        <w:pStyle w:val="TESISYJURIS"/>
      </w:pPr>
      <w:r>
        <w:t>Este tipo de usos requiere de Manifiesto de Impacto vial y Manifiesto de Impacto ambiental.</w:t>
      </w:r>
    </w:p>
    <w:p w14:paraId="217E2B49" w14:textId="77777777" w:rsidR="00DF23BF" w:rsidRDefault="00DF23BF" w:rsidP="00986B8D">
      <w:pPr>
        <w:pStyle w:val="SENTENCIAS"/>
      </w:pPr>
    </w:p>
    <w:p w14:paraId="4860DC65" w14:textId="77777777" w:rsidR="00DF23BF" w:rsidRDefault="00DF23BF" w:rsidP="00986B8D">
      <w:pPr>
        <w:pStyle w:val="SENTENCIAS"/>
      </w:pPr>
    </w:p>
    <w:p w14:paraId="29CDA503" w14:textId="2D6CC25F" w:rsidR="00E96E7C" w:rsidRDefault="007E581A" w:rsidP="0083082B">
      <w:pPr>
        <w:pStyle w:val="SENTENCIAS"/>
      </w:pPr>
      <w:r>
        <w:t>Ahora bien</w:t>
      </w:r>
      <w:r w:rsidR="001C0209" w:rsidRPr="008853AE">
        <w:t xml:space="preserve">, </w:t>
      </w:r>
      <w:r w:rsidR="0083082B">
        <w:t xml:space="preserve">en la resolución impugnada, la autoridad omite fundar y motivar de una manera correcta, precisa y clara la negativa formulada al actor, en principio el </w:t>
      </w:r>
      <w:r w:rsidR="00DF23BF">
        <w:t>ar</w:t>
      </w:r>
      <w:r w:rsidR="0083082B">
        <w:t>t</w:t>
      </w:r>
      <w:r w:rsidR="00DF23BF">
        <w:t xml:space="preserve">ículo </w:t>
      </w:r>
      <w:r w:rsidR="00DF23BF" w:rsidRPr="00DF23BF">
        <w:t>27</w:t>
      </w:r>
      <w:r w:rsidR="0083082B">
        <w:t xml:space="preserve"> del Manual Técnico de Usos de Suelo, establece una serie de establecimientos</w:t>
      </w:r>
      <w:r w:rsidR="00D04971">
        <w:t xml:space="preserve"> (11 servicios diferentes)</w:t>
      </w:r>
      <w:r w:rsidR="0083082B">
        <w:t>, clasific</w:t>
      </w:r>
      <w:r w:rsidR="00D04971">
        <w:t xml:space="preserve">ándolos </w:t>
      </w:r>
      <w:r w:rsidR="0083082B">
        <w:t xml:space="preserve">como </w:t>
      </w:r>
      <w:r w:rsidR="00DF23BF" w:rsidRPr="00DF23BF">
        <w:t>servicios de intensidad media (S2)</w:t>
      </w:r>
      <w:r w:rsidR="0083082B">
        <w:t>;</w:t>
      </w:r>
      <w:r>
        <w:t xml:space="preserve"> más</w:t>
      </w:r>
      <w:r w:rsidR="0083082B">
        <w:t xml:space="preserve"> si</w:t>
      </w:r>
      <w:r w:rsidR="00D04971">
        <w:t>n</w:t>
      </w:r>
      <w:r w:rsidR="0083082B">
        <w:t xml:space="preserve"> embargo</w:t>
      </w:r>
      <w:r w:rsidR="00D04971">
        <w:t xml:space="preserve">, la autoridad demandada al emitir el acto impugnado es omisa en </w:t>
      </w:r>
      <w:r>
        <w:t>precisar y clarificar</w:t>
      </w:r>
      <w:r w:rsidR="0083082B">
        <w:t xml:space="preserve"> </w:t>
      </w:r>
      <w:r w:rsidR="00D04971">
        <w:t>cu</w:t>
      </w:r>
      <w:r>
        <w:t>á</w:t>
      </w:r>
      <w:r w:rsidR="00D04971">
        <w:t xml:space="preserve">l </w:t>
      </w:r>
      <w:r>
        <w:t xml:space="preserve">de los 11 once servicios </w:t>
      </w:r>
      <w:r w:rsidR="00D04971">
        <w:t xml:space="preserve">le resulta </w:t>
      </w:r>
      <w:r w:rsidR="00D764FE">
        <w:t xml:space="preserve">aplicable </w:t>
      </w:r>
      <w:r w:rsidR="0083082B">
        <w:t>al sol</w:t>
      </w:r>
      <w:r w:rsidR="00D764FE">
        <w:t>icitado por la parte actora; así mismo, t</w:t>
      </w:r>
      <w:r w:rsidR="00E96E7C">
        <w:t xml:space="preserve">ampoco señala, considerando que su negativa la funda en que el predio del cual se solicita el uso de suelo, </w:t>
      </w:r>
      <w:r w:rsidR="00D764FE">
        <w:t>si</w:t>
      </w:r>
      <w:r>
        <w:t xml:space="preserve"> dicho predio</w:t>
      </w:r>
      <w:r w:rsidR="00D764FE">
        <w:t xml:space="preserve"> </w:t>
      </w:r>
      <w:r w:rsidR="00E96E7C">
        <w:t>cuenta</w:t>
      </w:r>
      <w:r w:rsidR="00D764FE">
        <w:t xml:space="preserve"> o no</w:t>
      </w:r>
      <w:r w:rsidR="00E96E7C">
        <w:t xml:space="preserve"> con frente al Boulevar</w:t>
      </w:r>
      <w:r w:rsidR="00D764FE">
        <w:t>d</w:t>
      </w:r>
      <w:r w:rsidR="00E96E7C">
        <w:t xml:space="preserve"> Vicente Valtierra, qu</w:t>
      </w:r>
      <w:r>
        <w:t>é</w:t>
      </w:r>
      <w:r w:rsidR="00E96E7C">
        <w:t xml:space="preserve"> tipo de vialidad es este último, es decir, </w:t>
      </w:r>
      <w:r w:rsidR="00DF23BF" w:rsidRPr="00DF23BF">
        <w:t>eje metropolitano, vía primaria, interbarrio</w:t>
      </w:r>
      <w:r w:rsidR="00E96E7C">
        <w:t>, zona H6E o</w:t>
      </w:r>
      <w:r w:rsidR="00DF23BF" w:rsidRPr="00DF23BF">
        <w:t xml:space="preserve"> corredor turístico</w:t>
      </w:r>
      <w:r>
        <w:t xml:space="preserve">, siendo </w:t>
      </w:r>
      <w:r>
        <w:lastRenderedPageBreak/>
        <w:t>por ello que la resolución que nos ocupa resulta estar indebidamente fundamentada y motivada</w:t>
      </w:r>
      <w:r w:rsidR="00E96E7C">
        <w:t xml:space="preserve">. </w:t>
      </w:r>
      <w:r>
        <w:t>-------------------------------------------------------------</w:t>
      </w:r>
      <w:r w:rsidR="00E96E7C">
        <w:t>-</w:t>
      </w:r>
      <w:r w:rsidR="00D764FE">
        <w:t>-------</w:t>
      </w:r>
    </w:p>
    <w:p w14:paraId="5ED79B4C" w14:textId="77777777" w:rsidR="00E96E7C" w:rsidRDefault="00E96E7C" w:rsidP="0083082B">
      <w:pPr>
        <w:pStyle w:val="SENTENCIAS"/>
      </w:pPr>
    </w:p>
    <w:p w14:paraId="548AD309" w14:textId="28A984D8" w:rsidR="00D04FB3" w:rsidRDefault="007E581A" w:rsidP="00D04FB3">
      <w:pPr>
        <w:pStyle w:val="SENTENCIAS"/>
      </w:pPr>
      <w:r>
        <w:t>Lo anterior es así, ya que de</w:t>
      </w:r>
      <w:r w:rsidR="00D04FB3">
        <w:t xml:space="preserve"> la resolución impugnada se desprende que</w:t>
      </w:r>
      <w:r w:rsidR="00CC19DC">
        <w:t>,</w:t>
      </w:r>
      <w:r w:rsidR="00D04FB3">
        <w:t xml:space="preserve"> básicamente </w:t>
      </w:r>
      <w:r w:rsidR="00D764FE">
        <w:t>l</w:t>
      </w:r>
      <w:r w:rsidR="00D04FB3">
        <w:t>a demanda</w:t>
      </w:r>
      <w:r w:rsidR="00D764FE">
        <w:t>da</w:t>
      </w:r>
      <w:r w:rsidR="00D04FB3">
        <w:t>, negó la solicitud del justiciable</w:t>
      </w:r>
      <w:r w:rsidR="00CC19DC">
        <w:t xml:space="preserve"> por deducir </w:t>
      </w:r>
      <w:r w:rsidR="00D04FB3">
        <w:t>que el predio del cual solicita el uso de suelo, no cuenta con frente al Boulevard Vicente Valtierra</w:t>
      </w:r>
      <w:r w:rsidR="00CC19DC">
        <w:t>;</w:t>
      </w:r>
      <w:r w:rsidR="00D04FB3">
        <w:t xml:space="preserve"> sin embargo, el actor manifiesta que sí cuenta con frente a dicho boulevard, para acreditar lo anterior, ofreció como prueba de su intención la inspección del domicilio ubicado en Andador del Carmen, de la </w:t>
      </w:r>
      <w:r w:rsidR="00CC19DC">
        <w:t>c</w:t>
      </w:r>
      <w:r w:rsidR="00D04FB3">
        <w:t xml:space="preserve">olonia </w:t>
      </w:r>
      <w:r w:rsidR="00E40487">
        <w:t>e</w:t>
      </w:r>
      <w:r w:rsidR="00D04FB3">
        <w:t>l Carmen, prueba que fue llevada a cabo por el Juzgado Segundo Administrativo,</w:t>
      </w:r>
      <w:r w:rsidR="00CC19DC">
        <w:t xml:space="preserve"> en razón de conocer la presente causa desde su origen,</w:t>
      </w:r>
      <w:r w:rsidR="00D04FB3">
        <w:t xml:space="preserve"> en la cual se hace contar lo siguiente:</w:t>
      </w:r>
      <w:r w:rsidR="00CC19DC">
        <w:t xml:space="preserve"> ---------------------------------------------------------------</w:t>
      </w:r>
    </w:p>
    <w:p w14:paraId="6CCEE918" w14:textId="77777777" w:rsidR="00D04FB3" w:rsidRDefault="00D04FB3" w:rsidP="00D04FB3">
      <w:pPr>
        <w:pStyle w:val="SENTENCIAS"/>
      </w:pPr>
    </w:p>
    <w:p w14:paraId="58D11BFA" w14:textId="2DC4A179" w:rsidR="00D04FB3" w:rsidRPr="00E40487" w:rsidRDefault="00D04FB3" w:rsidP="00D04FB3">
      <w:pPr>
        <w:pStyle w:val="SENTENCIAS"/>
        <w:rPr>
          <w:i/>
        </w:rPr>
      </w:pPr>
      <w:r w:rsidRPr="00E40487">
        <w:rPr>
          <w:i/>
        </w:rPr>
        <w:t>“… el propio actor nos indica cual es el local a inspeccionar, precisándonos que le corresponde el número 101 ciento uno, aclarando que el inmueble no se aprecia ningún tipo de nomenclatura o numeración; el inmueble tiene un frente aproximadamente […] En relación al objeto de la inspección. Se hace constar que el inmueble inspeccion</w:t>
      </w:r>
      <w:r w:rsidR="009D55D4">
        <w:rPr>
          <w:i/>
        </w:rPr>
        <w:t xml:space="preserve">ado tiene frente al se dice al </w:t>
      </w:r>
      <w:r w:rsidRPr="00E40487">
        <w:rPr>
          <w:i/>
        </w:rPr>
        <w:t xml:space="preserve">llamado andador </w:t>
      </w:r>
      <w:r w:rsidRPr="003D795C">
        <w:rPr>
          <w:i/>
        </w:rPr>
        <w:t>Jardín</w:t>
      </w:r>
      <w:r w:rsidRPr="00E40487">
        <w:rPr>
          <w:i/>
        </w:rPr>
        <w:t xml:space="preserve"> del Carmen; mismo que a su vez da de frente al boulevar</w:t>
      </w:r>
      <w:r w:rsidR="009D55D4">
        <w:rPr>
          <w:i/>
        </w:rPr>
        <w:t>d</w:t>
      </w:r>
      <w:r w:rsidRPr="00E40487">
        <w:rPr>
          <w:i/>
        </w:rPr>
        <w:t xml:space="preserve"> Vicente Valtierra; en dicho andador se observan diversas negociaciones tales como una estética, un ciber, un negocio de reparación de radiadores, así como un despacho de asesoría jurídica […].”</w:t>
      </w:r>
    </w:p>
    <w:p w14:paraId="10ACB180" w14:textId="77777777" w:rsidR="00D637E2" w:rsidRDefault="00D637E2" w:rsidP="00D04FB3">
      <w:pPr>
        <w:pStyle w:val="SENTENCIAS"/>
      </w:pPr>
    </w:p>
    <w:p w14:paraId="3955C671" w14:textId="42F8F2C7" w:rsidR="00D04FB3" w:rsidRDefault="00D04FB3" w:rsidP="00D04FB3">
      <w:pPr>
        <w:pStyle w:val="SENTENCIAS"/>
      </w:pPr>
      <w:r>
        <w:t>De igual</w:t>
      </w:r>
      <w:r w:rsidR="00A83EA2">
        <w:t xml:space="preserve"> manera, la parte actora</w:t>
      </w:r>
      <w:r>
        <w:t xml:space="preserve"> presento dos testigos, los cuales manifestaron de manera categoría respecto a la CUA</w:t>
      </w:r>
      <w:r w:rsidR="009D55D4">
        <w:t xml:space="preserve">RTA pregunta que se les formuló: </w:t>
      </w:r>
      <w:r>
        <w:t>“</w:t>
      </w:r>
      <w:r w:rsidRPr="009D55D4">
        <w:rPr>
          <w:i/>
        </w:rPr>
        <w:t xml:space="preserve">Que diga el testigo si sabe y le consta con que calle colinda la parte frontal del inmueble ubicado en </w:t>
      </w:r>
      <w:r w:rsidR="003D795C">
        <w:rPr>
          <w:i/>
        </w:rPr>
        <w:t>(.....)</w:t>
      </w:r>
      <w:r w:rsidRPr="009D55D4">
        <w:rPr>
          <w:i/>
        </w:rPr>
        <w:t>”</w:t>
      </w:r>
      <w:r>
        <w:t xml:space="preserve">, una vez calificada de legal el primer testigo de nombre </w:t>
      </w:r>
      <w:r w:rsidR="003D795C">
        <w:t>(.....)</w:t>
      </w:r>
      <w:r>
        <w:t xml:space="preserve"> </w:t>
      </w:r>
      <w:r w:rsidR="009D55D4">
        <w:t xml:space="preserve">respondió: </w:t>
      </w:r>
      <w:r w:rsidRPr="009D55D4">
        <w:rPr>
          <w:i/>
        </w:rPr>
        <w:t>“Si con el Boulevard Vicente Valtierra”</w:t>
      </w:r>
      <w:r>
        <w:t xml:space="preserve">, de igual manera, respecto a la misma pregunta el segundo de los testigos de nombre </w:t>
      </w:r>
      <w:r w:rsidR="003D795C">
        <w:t>(.....)</w:t>
      </w:r>
      <w:r>
        <w:t xml:space="preserve">, </w:t>
      </w:r>
      <w:r w:rsidR="009D55D4">
        <w:t>literalmente, manifestó:</w:t>
      </w:r>
      <w:r>
        <w:t xml:space="preserve"> “</w:t>
      </w:r>
      <w:r w:rsidRPr="009D55D4">
        <w:rPr>
          <w:i/>
        </w:rPr>
        <w:t>En la parte frontal con el Valtierra</w:t>
      </w:r>
      <w:r>
        <w:t>”. -</w:t>
      </w:r>
      <w:r w:rsidR="00E40487">
        <w:t>-------------------------------------</w:t>
      </w:r>
      <w:r w:rsidR="00A83EA2">
        <w:t>-----------------</w:t>
      </w:r>
    </w:p>
    <w:p w14:paraId="034B2167" w14:textId="77777777" w:rsidR="00E96E7C" w:rsidRDefault="00E96E7C" w:rsidP="0083082B">
      <w:pPr>
        <w:pStyle w:val="SENTENCIAS"/>
      </w:pPr>
    </w:p>
    <w:p w14:paraId="5F3C7D5C" w14:textId="345DB843" w:rsidR="00E96E7C" w:rsidRDefault="00E40487" w:rsidP="0083082B">
      <w:pPr>
        <w:pStyle w:val="SENTENCIAS"/>
      </w:pPr>
      <w:r>
        <w:lastRenderedPageBreak/>
        <w:t xml:space="preserve">Dichas pruebas </w:t>
      </w:r>
      <w:r w:rsidR="009D55D4">
        <w:t>adminiculadas</w:t>
      </w:r>
      <w:r>
        <w:t xml:space="preserve"> entre sí, y </w:t>
      </w:r>
      <w:r w:rsidR="00A740D3">
        <w:t>considerando que las demandadas no formularon observaciones en el desarrollo de la prueba de inspección del inmueble en cuestión, conforme al artículo 93, así como tampoco repreguntas a los testigos presentados por la parte actora</w:t>
      </w:r>
      <w:r w:rsidR="00BB42C7">
        <w:t xml:space="preserve"> de acuerdo al artículo 98, ambos del Código </w:t>
      </w:r>
      <w:r w:rsidR="009D55D4">
        <w:t>de Procedimiento y Justicia Administrativa para el Estado y los Municipios de Guanajuato</w:t>
      </w:r>
      <w:r w:rsidR="00A740D3">
        <w:t xml:space="preserve">, </w:t>
      </w:r>
      <w:r w:rsidR="00D637E2">
        <w:t xml:space="preserve">por lo tanto y </w:t>
      </w:r>
      <w:r>
        <w:t xml:space="preserve">con fundamento en lo </w:t>
      </w:r>
      <w:r w:rsidR="009D55D4">
        <w:t>dispuesto</w:t>
      </w:r>
      <w:r>
        <w:t xml:space="preserve"> por los artículos 117, 124, 126 y 131 del </w:t>
      </w:r>
      <w:r w:rsidR="009D55D4">
        <w:t>referido c</w:t>
      </w:r>
      <w:r>
        <w:t xml:space="preserve">ódigo </w:t>
      </w:r>
      <w:r w:rsidR="009D55D4">
        <w:t>administrativo</w:t>
      </w:r>
      <w:r>
        <w:t xml:space="preserve">, </w:t>
      </w:r>
      <w:r w:rsidR="00A740D3">
        <w:t xml:space="preserve">llevan a concluir a esta </w:t>
      </w:r>
      <w:r w:rsidR="009D55D4">
        <w:t>j</w:t>
      </w:r>
      <w:r w:rsidR="00A740D3">
        <w:t xml:space="preserve">uzgadora, que el predio ubicado en calle </w:t>
      </w:r>
      <w:r w:rsidR="003D795C">
        <w:t>(.....)</w:t>
      </w:r>
      <w:r w:rsidR="00A740D3">
        <w:t xml:space="preserve">, cuenta con frente al </w:t>
      </w:r>
      <w:r w:rsidR="00BB42C7">
        <w:t>Boulevard</w:t>
      </w:r>
      <w:r w:rsidR="00A740D3">
        <w:t xml:space="preserve"> Vicente Valtierra</w:t>
      </w:r>
      <w:r w:rsidR="00BB42C7">
        <w:t>. --------------------------</w:t>
      </w:r>
    </w:p>
    <w:p w14:paraId="7AFC93AF" w14:textId="5B385D0A" w:rsidR="00E40487" w:rsidRDefault="00E40487" w:rsidP="0083082B">
      <w:pPr>
        <w:pStyle w:val="SENTENCIAS"/>
      </w:pPr>
    </w:p>
    <w:p w14:paraId="54F3533A" w14:textId="73EB0FB6" w:rsidR="005C293F" w:rsidRDefault="00BB42C7" w:rsidP="0083082B">
      <w:pPr>
        <w:pStyle w:val="SENTENCIAS"/>
      </w:pPr>
      <w:r>
        <w:t>En su contestación</w:t>
      </w:r>
      <w:r w:rsidR="005C293F">
        <w:t>,</w:t>
      </w:r>
      <w:r>
        <w:t xml:space="preserve"> </w:t>
      </w:r>
      <w:r w:rsidR="005C293F">
        <w:t xml:space="preserve">las demandadas mencionan </w:t>
      </w:r>
      <w:r w:rsidRPr="00BB42C7">
        <w:t>que quien señalo el domicilio</w:t>
      </w:r>
      <w:r w:rsidR="005C293F">
        <w:t>, para la solicitud de uso de suelo</w:t>
      </w:r>
      <w:r w:rsidR="00D637E2">
        <w:t>,</w:t>
      </w:r>
      <w:r w:rsidRPr="00BB42C7">
        <w:t xml:space="preserve"> fue el impetrante en su escrito de petición, y que se le dio contestación sobre </w:t>
      </w:r>
      <w:r w:rsidR="00D637E2">
        <w:t>la ubicación proporcionada por é</w:t>
      </w:r>
      <w:r w:rsidRPr="00BB42C7">
        <w:t xml:space="preserve">l y que se debería decretar una nulidad para efecto </w:t>
      </w:r>
      <w:r w:rsidR="00D637E2">
        <w:t xml:space="preserve">de que </w:t>
      </w:r>
      <w:r w:rsidRPr="00BB42C7">
        <w:t>una vez que el actor reali</w:t>
      </w:r>
      <w:r w:rsidR="00365A95">
        <w:t xml:space="preserve">ce </w:t>
      </w:r>
      <w:r w:rsidRPr="00BB42C7">
        <w:t xml:space="preserve">ante la Dirección </w:t>
      </w:r>
      <w:r w:rsidR="00D637E2">
        <w:t>G</w:t>
      </w:r>
      <w:r w:rsidRPr="00BB42C7">
        <w:t>eneral de Desarrollo Urbano una petición señal</w:t>
      </w:r>
      <w:r w:rsidR="00365A95">
        <w:t>e e</w:t>
      </w:r>
      <w:r w:rsidRPr="00BB42C7">
        <w:t>l domicilio correcto</w:t>
      </w:r>
      <w:r w:rsidR="005C293F">
        <w:t>. ------------------------------------</w:t>
      </w:r>
      <w:r w:rsidR="00365A95">
        <w:t>-------------------</w:t>
      </w:r>
      <w:r w:rsidR="005C293F">
        <w:t>---------------------------</w:t>
      </w:r>
    </w:p>
    <w:p w14:paraId="18F7DB83" w14:textId="6C5EEABB" w:rsidR="005C293F" w:rsidRDefault="005C293F" w:rsidP="0083082B">
      <w:pPr>
        <w:pStyle w:val="SENTENCIAS"/>
      </w:pPr>
    </w:p>
    <w:p w14:paraId="433FCFA9" w14:textId="561956FE" w:rsidR="005C293F" w:rsidRDefault="005C293F" w:rsidP="005C293F">
      <w:pPr>
        <w:pStyle w:val="SENTENCIAS"/>
      </w:pPr>
      <w:r w:rsidRPr="005C293F">
        <w:t xml:space="preserve">En tal sentido, si la demandada se basó para otorgar su respuesta en </w:t>
      </w:r>
      <w:r w:rsidR="00365A95">
        <w:t>determina</w:t>
      </w:r>
      <w:r w:rsidRPr="005C293F">
        <w:t xml:space="preserve">r </w:t>
      </w:r>
      <w:r>
        <w:t>q</w:t>
      </w:r>
      <w:r w:rsidRPr="005C293F">
        <w:t>ue el predio del cual solicita el uso de suelo</w:t>
      </w:r>
      <w:r w:rsidR="00365A95">
        <w:t xml:space="preserve"> el actor</w:t>
      </w:r>
      <w:r w:rsidRPr="005C293F">
        <w:t>, no cuenta con frente al Boulevard Vicente Valtierra</w:t>
      </w:r>
      <w:r>
        <w:t xml:space="preserve">, y de autos se </w:t>
      </w:r>
      <w:r w:rsidR="00870385">
        <w:t xml:space="preserve">acredita </w:t>
      </w:r>
      <w:r>
        <w:t xml:space="preserve">que éste si cuenta con frente a dicha vialidad, </w:t>
      </w:r>
      <w:r w:rsidR="00365A95">
        <w:t xml:space="preserve">es concluir que la resolución que se impugna está </w:t>
      </w:r>
      <w:r>
        <w:t>indebida</w:t>
      </w:r>
      <w:r w:rsidR="00365A95">
        <w:t>mente</w:t>
      </w:r>
      <w:r>
        <w:t xml:space="preserve"> fundamenta</w:t>
      </w:r>
      <w:r w:rsidR="00365A95">
        <w:t xml:space="preserve">da </w:t>
      </w:r>
      <w:r>
        <w:t>y motiva</w:t>
      </w:r>
      <w:r w:rsidR="00365A95">
        <w:t>da</w:t>
      </w:r>
      <w:r>
        <w:t xml:space="preserve">. </w:t>
      </w:r>
      <w:r w:rsidR="00365A95">
        <w:t>-----------</w:t>
      </w:r>
      <w:r>
        <w:t>------</w:t>
      </w:r>
      <w:r w:rsidR="00662AFB">
        <w:t>-------------</w:t>
      </w:r>
      <w:r>
        <w:t>------------------</w:t>
      </w:r>
    </w:p>
    <w:p w14:paraId="22FE1586" w14:textId="77777777" w:rsidR="005C293F" w:rsidRDefault="005C293F" w:rsidP="005C293F">
      <w:pPr>
        <w:pStyle w:val="SENTENCIAS"/>
      </w:pPr>
    </w:p>
    <w:p w14:paraId="72B77FB6" w14:textId="7A2340DF" w:rsidR="00461AFB" w:rsidRPr="00B972AD" w:rsidRDefault="005C293F" w:rsidP="005C293F">
      <w:pPr>
        <w:pStyle w:val="SENTENCIAS"/>
      </w:pPr>
      <w:r w:rsidRPr="00576A33">
        <w:t xml:space="preserve">Así las cosas, </w:t>
      </w:r>
      <w:r w:rsidR="00461AFB" w:rsidRPr="00576A33">
        <w:t xml:space="preserve">y considerando que el acto impugnado carece de una debida fundamentación y motivación; es procedente decretar la </w:t>
      </w:r>
      <w:r w:rsidR="00461AFB" w:rsidRPr="00576A33">
        <w:rPr>
          <w:b/>
        </w:rPr>
        <w:t>nulidad</w:t>
      </w:r>
      <w:r w:rsidR="00461AFB" w:rsidRPr="00576A33">
        <w:t xml:space="preserve"> de la resolución contenida en el </w:t>
      </w:r>
      <w:r w:rsidRPr="00576A33">
        <w:t xml:space="preserve">oficio </w:t>
      </w:r>
      <w:r w:rsidR="00576A33" w:rsidRPr="00576A33">
        <w:t xml:space="preserve">número </w:t>
      </w:r>
      <w:r w:rsidRPr="00576A33">
        <w:t>DU/CD/US/9-165894/2015 (</w:t>
      </w:r>
      <w:r w:rsidR="00FE4391" w:rsidRPr="00576A33">
        <w:t>Letra D letra U diagonal letra C letra D diagonal</w:t>
      </w:r>
      <w:r w:rsidR="00FE4391">
        <w:t xml:space="preserve"> letra U letra S</w:t>
      </w:r>
      <w:r>
        <w:t xml:space="preserve"> diagonal nueve guion uno seis cinco ocho nueve cuatro diagonal dos mil quince),  de fecha 13 trece de enero del año 2015  dos mil quince, </w:t>
      </w:r>
      <w:r w:rsidR="00461AFB">
        <w:t>lo anterior, con fundamento en los artículos 143, segundo párrafo, 300, fracción III y 302, fracción II, del Código de Procedimiento y Justicia Administrativa para el Estado y los Municipios de Guanajuato. --------</w:t>
      </w:r>
      <w:r w:rsidR="00576A33">
        <w:t>-------------------------------------</w:t>
      </w:r>
      <w:r w:rsidR="00461AFB">
        <w:t>---</w:t>
      </w:r>
      <w:r w:rsidR="00DB2147">
        <w:t>--------------</w:t>
      </w:r>
      <w:r>
        <w:t>---------------------------</w:t>
      </w:r>
    </w:p>
    <w:p w14:paraId="04AB6820" w14:textId="77777777" w:rsidR="00461AFB" w:rsidRDefault="00461AFB" w:rsidP="00330D95">
      <w:pPr>
        <w:pStyle w:val="SENTENCIAS"/>
      </w:pPr>
    </w:p>
    <w:p w14:paraId="3218092A" w14:textId="4D82A323" w:rsidR="00E9564A" w:rsidRDefault="00461AFB" w:rsidP="00E9564A">
      <w:pPr>
        <w:pStyle w:val="SENTENCIAS"/>
      </w:pPr>
      <w:r w:rsidRPr="00AC6066">
        <w:t>Ahora bien, como el acto cuestionado fue dictado en respuesta a una petición, la nulidad decretada no puede ser total, sino para efectos de que ese acto sea sustituido por otro</w:t>
      </w:r>
      <w:r w:rsidR="00576A33">
        <w:t>,</w:t>
      </w:r>
      <w:r w:rsidRPr="00AC6066">
        <w:t xml:space="preserve"> sin las deficiencias advertidas dentro de la presente sentencia</w:t>
      </w:r>
      <w:r w:rsidR="00576A33">
        <w:t xml:space="preserve">, es decir, deberá dictarse resolución por las autoridades demandadas </w:t>
      </w:r>
      <w:r w:rsidR="00AC6066" w:rsidRPr="00AC6066">
        <w:t>tomando en consideraci</w:t>
      </w:r>
      <w:r w:rsidR="00AC6066" w:rsidRPr="00AC6066">
        <w:rPr>
          <w:rFonts w:hint="eastAsia"/>
        </w:rPr>
        <w:t>ó</w:t>
      </w:r>
      <w:r w:rsidR="00AC6066" w:rsidRPr="00AC6066">
        <w:t xml:space="preserve">n los </w:t>
      </w:r>
      <w:r w:rsidR="00576A33">
        <w:t xml:space="preserve">argumentos planteados en el presente fallo, </w:t>
      </w:r>
      <w:r w:rsidR="00A83EA2">
        <w:t xml:space="preserve">es decir, que el predio en cuestión, si cuenta con frente al Boulevar Vicente Valtierra, </w:t>
      </w:r>
      <w:r w:rsidR="00576A33">
        <w:t xml:space="preserve">misma que deberá estar debidamente fundada y motivada; lo anterior, </w:t>
      </w:r>
      <w:r w:rsidR="00AC6066" w:rsidRPr="00AC6066">
        <w:t>con la finalidad de que el actor no quede en estado de indefensi</w:t>
      </w:r>
      <w:r w:rsidR="00AC6066" w:rsidRPr="00AC6066">
        <w:rPr>
          <w:rFonts w:hint="eastAsia"/>
        </w:rPr>
        <w:t>ó</w:t>
      </w:r>
      <w:r w:rsidR="00576A33">
        <w:t>n</w:t>
      </w:r>
      <w:r w:rsidR="00E9564A">
        <w:t>, ya que no e</w:t>
      </w:r>
      <w:r>
        <w:t>stimarlo así, implicaría dejar sin resolver la solicitud planteada, contraviniéndose con ello el principio de seguridad jurídica en detrimento del solicitante.</w:t>
      </w:r>
      <w:r w:rsidR="00E9564A">
        <w:t xml:space="preserve"> -----------------------------------------------------------</w:t>
      </w:r>
      <w:r w:rsidR="00A83EA2">
        <w:t>-----------</w:t>
      </w:r>
    </w:p>
    <w:p w14:paraId="08EEAE50" w14:textId="77777777" w:rsidR="00E9564A" w:rsidRDefault="00E9564A" w:rsidP="00E9564A">
      <w:pPr>
        <w:pStyle w:val="SENTENCIAS"/>
      </w:pPr>
    </w:p>
    <w:p w14:paraId="37E5C0D9" w14:textId="2750792C" w:rsidR="00461AFB" w:rsidRDefault="00E9564A" w:rsidP="00E9564A">
      <w:pPr>
        <w:pStyle w:val="SENTENCIAS"/>
      </w:pPr>
      <w:r>
        <w:t>Luego entonces, r</w:t>
      </w:r>
      <w:r w:rsidR="00461AFB">
        <w:t xml:space="preserve">esulta importante precisar que el nuevo acto debe ser emitido por quien haya asumido las funciones de la otrora Dirección de Control de Desarrollo, lo anterior debido a la entrada en vigor del Reglamento Interior de la Administración Pública Municipal de León, Guanajuato, publicado en el Periódico Oficial del Gobierno del Estado, en fecha 04 cuatro de noviembre del año 2016 dos mil dieciséis, número 177 ciento setenta </w:t>
      </w:r>
      <w:r w:rsidR="00D06E43">
        <w:t>y siete, Tercera Parte. -</w:t>
      </w:r>
    </w:p>
    <w:p w14:paraId="042422F2" w14:textId="77777777" w:rsidR="00461AFB" w:rsidRDefault="00461AFB" w:rsidP="00461AFB">
      <w:pPr>
        <w:pStyle w:val="RESOLUCIONES"/>
      </w:pPr>
    </w:p>
    <w:p w14:paraId="795D56C8" w14:textId="50BD7A70" w:rsidR="00461AFB" w:rsidRDefault="00461AFB" w:rsidP="00461AFB">
      <w:pPr>
        <w:pStyle w:val="RESOLUCIONES"/>
      </w:pPr>
      <w:r>
        <w:t xml:space="preserve">En apoyo a lo anterior se cita la jurisprudencia 2a./J. 67/98 de la Segunda Sala de la Suprema Corte de Justicia de la Nación, publicada en el Semanario Judicial de la Federación y su Gaceta, Novena Época, Tomo VIII, </w:t>
      </w:r>
      <w:r w:rsidR="00935586">
        <w:t>septiembre</w:t>
      </w:r>
      <w:r>
        <w:t xml:space="preserve"> de 1998, página 358, que establece: </w:t>
      </w:r>
      <w:r w:rsidR="002F256B">
        <w:t>------------------------------------------</w:t>
      </w:r>
    </w:p>
    <w:p w14:paraId="0CD731B1" w14:textId="77777777" w:rsidR="00461AFB" w:rsidRDefault="00461AFB" w:rsidP="00461AFB">
      <w:pPr>
        <w:pStyle w:val="RESOLUCIONES"/>
      </w:pPr>
    </w:p>
    <w:p w14:paraId="369A10AB" w14:textId="533240C3" w:rsidR="00461AFB" w:rsidRDefault="00461AFB" w:rsidP="00461AFB">
      <w:pPr>
        <w:pStyle w:val="TESISYJURIS"/>
        <w:rPr>
          <w:sz w:val="22"/>
        </w:rPr>
      </w:pPr>
      <w:r w:rsidRPr="006200D7">
        <w:rPr>
          <w:sz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F7E40E5" w14:textId="73D1FA57" w:rsidR="00461AFB" w:rsidRDefault="00461AFB" w:rsidP="00E9564A">
      <w:pPr>
        <w:pStyle w:val="RESOLUCIONES"/>
        <w:ind w:firstLine="0"/>
      </w:pPr>
    </w:p>
    <w:p w14:paraId="7C1CF4DE" w14:textId="534FE2CA" w:rsidR="00461AFB" w:rsidRPr="00D7433A" w:rsidRDefault="00E9564A" w:rsidP="00461AFB">
      <w:pPr>
        <w:pStyle w:val="SENTENCIAS"/>
        <w:rPr>
          <w:rStyle w:val="RESOLUCIONESCar"/>
        </w:rPr>
      </w:pPr>
      <w:r>
        <w:rPr>
          <w:rStyle w:val="RESOLUCIONESCar"/>
        </w:rPr>
        <w:lastRenderedPageBreak/>
        <w:t>Conforme a lo determinado</w:t>
      </w:r>
      <w:r w:rsidR="00461AFB" w:rsidRPr="00D7433A">
        <w:rPr>
          <w:rStyle w:val="RESOLUCIONESCar"/>
        </w:rPr>
        <w:t>, la autoridad deberá cumplir</w:t>
      </w:r>
      <w:r w:rsidR="00461AFB">
        <w:rPr>
          <w:rStyle w:val="RESOLUCIONESCar"/>
        </w:rPr>
        <w:t xml:space="preserve"> con</w:t>
      </w:r>
      <w:r w:rsidR="00461AFB" w:rsidRPr="00D7433A">
        <w:rPr>
          <w:rStyle w:val="RESOLUCIONESCar"/>
        </w:rPr>
        <w:t xml:space="preserve"> lo aquí </w:t>
      </w:r>
      <w:r>
        <w:rPr>
          <w:rStyle w:val="RESOLUCIONESCar"/>
        </w:rPr>
        <w:t>resuelto</w:t>
      </w:r>
      <w:r w:rsidR="00461AFB" w:rsidRPr="00D7433A">
        <w:rPr>
          <w:rStyle w:val="RESOLUCIONESCar"/>
        </w:rPr>
        <w:t xml:space="preserve"> en el término de 15 quince días hábiles</w:t>
      </w:r>
      <w:r w:rsidR="00461AFB">
        <w:rPr>
          <w:rStyle w:val="RESOLUCIONESCar"/>
        </w:rPr>
        <w:t>,</w:t>
      </w:r>
      <w:r w:rsidR="00461AFB" w:rsidRPr="00D7433A">
        <w:rPr>
          <w:rStyle w:val="RESOLUCIONESCar"/>
        </w:rPr>
        <w:t xml:space="preserve"> contados a partir de aquél en que cause ejecutoria la presente sentencia, de acuerdo </w:t>
      </w:r>
      <w:r>
        <w:rPr>
          <w:rStyle w:val="RESOLUCIONESCar"/>
        </w:rPr>
        <w:t xml:space="preserve">con </w:t>
      </w:r>
      <w:r w:rsidR="00461AFB" w:rsidRPr="00D7433A">
        <w:rPr>
          <w:rStyle w:val="RESOLUCIONESCar"/>
        </w:rPr>
        <w:t>lo dispuesto en los artículos 321 y 322 del Código de Procedimiento y Justicia Administrativa para el Estado y los municipios de Guanajuato.</w:t>
      </w:r>
      <w:r w:rsidR="00461AFB">
        <w:rPr>
          <w:rStyle w:val="RESOLUCIONESCar"/>
        </w:rPr>
        <w:t xml:space="preserve"> --------------------</w:t>
      </w:r>
      <w:r w:rsidR="00935586">
        <w:rPr>
          <w:rStyle w:val="RESOLUCIONESCar"/>
        </w:rPr>
        <w:t>-------------</w:t>
      </w:r>
      <w:r w:rsidR="00461AFB">
        <w:rPr>
          <w:rStyle w:val="RESOLUCIONESCar"/>
        </w:rPr>
        <w:t>----------------</w:t>
      </w:r>
    </w:p>
    <w:p w14:paraId="7DEADEE2" w14:textId="77777777" w:rsidR="00461AFB" w:rsidRDefault="00461AFB" w:rsidP="00461AFB">
      <w:pPr>
        <w:pStyle w:val="RESOLUCIONES"/>
      </w:pPr>
    </w:p>
    <w:p w14:paraId="56C26546" w14:textId="241DB1FD" w:rsidR="00DB2147" w:rsidRDefault="00AC6066" w:rsidP="00D06E43">
      <w:pPr>
        <w:pStyle w:val="RESOLUCIONES"/>
        <w:rPr>
          <w:lang w:val="es-MX" w:eastAsia="en-US"/>
        </w:rPr>
      </w:pPr>
      <w:r>
        <w:rPr>
          <w:rFonts w:cs="Calibri"/>
          <w:b/>
          <w:bCs/>
          <w:iCs/>
        </w:rPr>
        <w:t>SÉPTIMO</w:t>
      </w:r>
      <w:r w:rsidR="00461AFB" w:rsidRPr="007D0C4C">
        <w:rPr>
          <w:rFonts w:cs="Calibri"/>
          <w:iCs/>
        </w:rPr>
        <w:t xml:space="preserve">. </w:t>
      </w:r>
      <w:r w:rsidR="004C5D7B">
        <w:rPr>
          <w:rFonts w:cs="Calibri"/>
          <w:iCs/>
        </w:rPr>
        <w:t xml:space="preserve">En cuanto a las pretensiones solicitadas por la parte actora, </w:t>
      </w:r>
      <w:r w:rsidR="00E9564A">
        <w:rPr>
          <w:rFonts w:cs="Calibri"/>
          <w:iCs/>
        </w:rPr>
        <w:t xml:space="preserve">consistente en que </w:t>
      </w:r>
      <w:r>
        <w:rPr>
          <w:rFonts w:cs="Calibri"/>
          <w:iCs/>
        </w:rPr>
        <w:t>se le dé autorización a su solicitud de permiso de uso de suelo para expendio de bebidas de bajo contenido alcohólico en envase cerrado</w:t>
      </w:r>
      <w:r w:rsidR="00E9564A">
        <w:rPr>
          <w:rFonts w:cs="Calibri"/>
          <w:iCs/>
        </w:rPr>
        <w:t>,</w:t>
      </w:r>
      <w:r>
        <w:rPr>
          <w:rFonts w:cs="Calibri"/>
          <w:iCs/>
        </w:rPr>
        <w:t xml:space="preserve"> a ubicarse en </w:t>
      </w:r>
      <w:bookmarkStart w:id="0" w:name="_GoBack"/>
      <w:r w:rsidR="003D795C">
        <w:rPr>
          <w:rFonts w:cs="Calibri"/>
          <w:iCs/>
        </w:rPr>
        <w:t>(.....)</w:t>
      </w:r>
      <w:bookmarkEnd w:id="0"/>
      <w:r>
        <w:rPr>
          <w:rFonts w:cs="Calibri"/>
          <w:iCs/>
        </w:rPr>
        <w:t xml:space="preserve">, </w:t>
      </w:r>
      <w:r w:rsidR="00D06E43" w:rsidRPr="00D06E43">
        <w:t xml:space="preserve">NO RESULTA PROCEDENTE, al haberse decretado la nulidad para efectos, </w:t>
      </w:r>
      <w:r w:rsidR="00E9564A">
        <w:t xml:space="preserve">toda vez </w:t>
      </w:r>
      <w:r w:rsidR="004C5D7B" w:rsidRPr="00D06E43">
        <w:rPr>
          <w:lang w:val="es-MX" w:eastAsia="en-US"/>
        </w:rPr>
        <w:t xml:space="preserve">que será hasta que la autoridad demandada emita su resolución, </w:t>
      </w:r>
      <w:r w:rsidR="00EA43E1">
        <w:rPr>
          <w:lang w:val="es-MX" w:eastAsia="en-US"/>
        </w:rPr>
        <w:t>en los términos precisados en la presente sentencia</w:t>
      </w:r>
      <w:r w:rsidR="00E9564A">
        <w:rPr>
          <w:lang w:val="es-MX" w:eastAsia="en-US"/>
        </w:rPr>
        <w:t>, en la</w:t>
      </w:r>
      <w:r w:rsidR="00EA43E1">
        <w:rPr>
          <w:lang w:val="es-MX" w:eastAsia="en-US"/>
        </w:rPr>
        <w:t xml:space="preserve"> que</w:t>
      </w:r>
      <w:r w:rsidR="00E9564A">
        <w:rPr>
          <w:lang w:val="es-MX" w:eastAsia="en-US"/>
        </w:rPr>
        <w:t xml:space="preserve"> plasmará </w:t>
      </w:r>
      <w:r w:rsidR="004C5D7B" w:rsidRPr="00D06E43">
        <w:rPr>
          <w:lang w:val="es-MX" w:eastAsia="en-US"/>
        </w:rPr>
        <w:t>su decisión y se pronunciará sobre la procedencia de la solicitud del permiso de uso de suelo</w:t>
      </w:r>
      <w:r w:rsidR="00DB2147">
        <w:rPr>
          <w:lang w:val="es-MX" w:eastAsia="en-US"/>
        </w:rPr>
        <w:t xml:space="preserve">. </w:t>
      </w:r>
      <w:r w:rsidR="008F39BF">
        <w:rPr>
          <w:lang w:val="es-MX" w:eastAsia="en-US"/>
        </w:rPr>
        <w:t>------------------------------------------------------------------------</w:t>
      </w:r>
      <w:r w:rsidR="00DB2147">
        <w:rPr>
          <w:lang w:val="es-MX" w:eastAsia="en-US"/>
        </w:rPr>
        <w:t>-</w:t>
      </w:r>
    </w:p>
    <w:p w14:paraId="305F3868" w14:textId="77777777" w:rsidR="00DB2147" w:rsidRDefault="00DB2147" w:rsidP="00D06E43">
      <w:pPr>
        <w:pStyle w:val="RESOLUCIONES"/>
        <w:rPr>
          <w:lang w:val="es-MX" w:eastAsia="en-US"/>
        </w:rPr>
      </w:pPr>
    </w:p>
    <w:p w14:paraId="0370B610" w14:textId="7FD4F1EA" w:rsidR="00DB2147" w:rsidRDefault="00DB2147" w:rsidP="00D06E43">
      <w:pPr>
        <w:pStyle w:val="RESOLUCIONES"/>
        <w:rPr>
          <w:lang w:val="es-MX" w:eastAsia="en-US"/>
        </w:rPr>
      </w:pPr>
      <w:r>
        <w:rPr>
          <w:lang w:val="es-MX" w:eastAsia="en-US"/>
        </w:rPr>
        <w:t>Lo anterior, se apoya en el criterio emitido por el entonces Tribunal de lo Contencioso Administrativo para el Estado y los Municipios de Guanajuato.</w:t>
      </w:r>
    </w:p>
    <w:p w14:paraId="6DE76BC7" w14:textId="77777777" w:rsidR="00DB2147" w:rsidRDefault="00DB2147" w:rsidP="00D06E43">
      <w:pPr>
        <w:pStyle w:val="RESOLUCIONES"/>
        <w:rPr>
          <w:lang w:val="es-MX" w:eastAsia="en-US"/>
        </w:rPr>
      </w:pPr>
    </w:p>
    <w:p w14:paraId="10CC5063" w14:textId="48C0165C" w:rsidR="004C5D7B" w:rsidRPr="006200D7" w:rsidRDefault="004C5D7B" w:rsidP="00D06E43">
      <w:pPr>
        <w:pStyle w:val="TESISYJURIS"/>
        <w:rPr>
          <w:sz w:val="22"/>
          <w:lang w:val="es-MX" w:eastAsia="en-US"/>
        </w:rPr>
      </w:pPr>
      <w:r w:rsidRPr="006200D7">
        <w:rPr>
          <w:sz w:val="22"/>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573216D8" w14:textId="24D0BFB9" w:rsidR="004C5D7B" w:rsidRDefault="004C5D7B" w:rsidP="004C5D7B">
      <w:pPr>
        <w:pStyle w:val="RESOLUCIONES"/>
        <w:rPr>
          <w:rFonts w:ascii="Arial Unicode MS" w:eastAsiaTheme="minorHAnsi" w:hAnsi="Arial Unicode MS" w:cs="Arial Unicode MS"/>
          <w:color w:val="000000"/>
          <w:sz w:val="18"/>
          <w:szCs w:val="20"/>
          <w:lang w:val="es-MX" w:eastAsia="en-US"/>
        </w:rPr>
      </w:pPr>
    </w:p>
    <w:p w14:paraId="7757F30C" w14:textId="77777777" w:rsidR="008F39BF" w:rsidRPr="006200D7" w:rsidRDefault="008F39BF" w:rsidP="004C5D7B">
      <w:pPr>
        <w:pStyle w:val="RESOLUCIONES"/>
        <w:rPr>
          <w:rFonts w:ascii="Arial Unicode MS" w:eastAsiaTheme="minorHAnsi" w:hAnsi="Arial Unicode MS" w:cs="Arial Unicode MS"/>
          <w:color w:val="000000"/>
          <w:sz w:val="18"/>
          <w:szCs w:val="20"/>
          <w:lang w:val="es-MX" w:eastAsia="en-US"/>
        </w:rPr>
      </w:pPr>
    </w:p>
    <w:p w14:paraId="15F9DC6B" w14:textId="3F303FFD" w:rsidR="00461AFB" w:rsidRDefault="00461AFB" w:rsidP="00461AFB">
      <w:pPr>
        <w:pStyle w:val="RESOLUCIONES"/>
      </w:pPr>
      <w:r w:rsidRPr="007D0C4C">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rsidR="008F39BF">
        <w:t xml:space="preserve">o, es de resolverse y se </w:t>
      </w:r>
    </w:p>
    <w:p w14:paraId="16DAFB2F" w14:textId="05FD7A08" w:rsidR="00461AFB" w:rsidRDefault="00461AFB" w:rsidP="00461AFB">
      <w:pPr>
        <w:spacing w:line="360" w:lineRule="auto"/>
        <w:jc w:val="both"/>
        <w:rPr>
          <w:rFonts w:ascii="Century" w:hAnsi="Century" w:cs="Calibri"/>
          <w:iCs/>
        </w:rPr>
      </w:pPr>
    </w:p>
    <w:p w14:paraId="683F33F6" w14:textId="77777777" w:rsidR="00EA43E1" w:rsidRDefault="00EA43E1" w:rsidP="00461AFB">
      <w:pPr>
        <w:spacing w:line="360" w:lineRule="auto"/>
        <w:jc w:val="both"/>
        <w:rPr>
          <w:rFonts w:ascii="Century" w:hAnsi="Century" w:cs="Calibri"/>
          <w:iCs/>
        </w:rPr>
      </w:pPr>
    </w:p>
    <w:p w14:paraId="69E30826" w14:textId="77777777" w:rsidR="00461AFB" w:rsidRDefault="00461AFB" w:rsidP="00461AFB">
      <w:pPr>
        <w:pStyle w:val="Textoindependiente"/>
        <w:jc w:val="center"/>
        <w:rPr>
          <w:rFonts w:ascii="Century" w:hAnsi="Century" w:cs="Calibri"/>
          <w:iCs/>
        </w:rPr>
      </w:pPr>
      <w:r w:rsidRPr="007D0C4C">
        <w:rPr>
          <w:rFonts w:ascii="Century" w:hAnsi="Century" w:cs="Calibri"/>
          <w:b/>
          <w:iCs/>
        </w:rPr>
        <w:lastRenderedPageBreak/>
        <w:t xml:space="preserve">R E S U E L V E </w:t>
      </w:r>
      <w:r w:rsidRPr="007D0C4C">
        <w:rPr>
          <w:rFonts w:ascii="Century" w:hAnsi="Century" w:cs="Calibri"/>
          <w:iCs/>
        </w:rPr>
        <w:t>:</w:t>
      </w:r>
    </w:p>
    <w:p w14:paraId="45BC7DFC" w14:textId="77777777" w:rsidR="00461AFB" w:rsidRPr="007D0C4C" w:rsidRDefault="00461AFB" w:rsidP="00461AFB">
      <w:pPr>
        <w:pStyle w:val="Textoindependiente"/>
        <w:jc w:val="center"/>
        <w:rPr>
          <w:rFonts w:ascii="Century" w:hAnsi="Century" w:cs="Calibri"/>
          <w:iCs/>
        </w:rPr>
      </w:pPr>
    </w:p>
    <w:p w14:paraId="2B3C3F56" w14:textId="77777777" w:rsidR="00461AFB" w:rsidRPr="007D0C4C" w:rsidRDefault="00461AFB" w:rsidP="00461A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56A1E1" w14:textId="77777777" w:rsidR="00461AFB" w:rsidRPr="00A83EA2" w:rsidRDefault="00461AFB" w:rsidP="00461AFB">
      <w:pPr>
        <w:pStyle w:val="Textoindependiente"/>
        <w:spacing w:line="360" w:lineRule="auto"/>
        <w:ind w:firstLine="709"/>
        <w:rPr>
          <w:rFonts w:ascii="Century" w:hAnsi="Century" w:cs="Calibri"/>
          <w:sz w:val="20"/>
          <w:szCs w:val="20"/>
        </w:rPr>
      </w:pPr>
    </w:p>
    <w:p w14:paraId="338D1433" w14:textId="116AC1E9" w:rsidR="00461AFB" w:rsidRPr="00223B63" w:rsidRDefault="00461AFB" w:rsidP="00AC6066">
      <w:pPr>
        <w:pStyle w:val="RESOLUCIONES"/>
        <w:rPr>
          <w:rFonts w:cs="Arial"/>
        </w:rPr>
      </w:pPr>
      <w:r w:rsidRPr="00F007EB">
        <w:rPr>
          <w:b/>
        </w:rPr>
        <w:t>SEGUNDO.</w:t>
      </w:r>
      <w:r w:rsidRPr="00223B63">
        <w:rPr>
          <w:rFonts w:cs="Arial"/>
        </w:rPr>
        <w:t xml:space="preserve"> </w:t>
      </w:r>
      <w:r w:rsidRPr="00F007EB">
        <w:t>Resultó procedente el proceso administrativo promovido por el justiciable, en contra de</w:t>
      </w:r>
      <w:r w:rsidRPr="00EF25E1">
        <w:t xml:space="preserve"> </w:t>
      </w:r>
      <w:r w:rsidRPr="00223B63">
        <w:rPr>
          <w:rFonts w:cs="Arial"/>
        </w:rPr>
        <w:t xml:space="preserve">la resolución contenida en el </w:t>
      </w:r>
      <w:r w:rsidR="00DB2147" w:rsidRPr="00223B63">
        <w:rPr>
          <w:rFonts w:cs="Arial"/>
        </w:rPr>
        <w:t xml:space="preserve">oficio </w:t>
      </w:r>
      <w:r w:rsidR="00AC6066">
        <w:t>número DU/CD/US/9-165894/2015 (</w:t>
      </w:r>
      <w:r w:rsidR="00FE4391">
        <w:t>Letra D letra U diagonal letra C letra D diagonal letra U letra S</w:t>
      </w:r>
      <w:r w:rsidR="00AC6066">
        <w:t xml:space="preserve"> diagonal nueve guion uno seis cinco ocho nueve cuatro diagonal dos mil quince), de fecha 13 trece de enero del año 2015 dos mil quince. --------</w:t>
      </w:r>
    </w:p>
    <w:p w14:paraId="464CABBD" w14:textId="77777777" w:rsidR="00461AFB" w:rsidRPr="00A83EA2" w:rsidRDefault="00461AFB" w:rsidP="00461AFB">
      <w:pPr>
        <w:spacing w:line="360" w:lineRule="auto"/>
        <w:ind w:firstLine="709"/>
        <w:jc w:val="both"/>
        <w:rPr>
          <w:rFonts w:ascii="Century" w:hAnsi="Century" w:cs="Calibri"/>
          <w:b/>
          <w:bCs/>
          <w:iCs/>
          <w:sz w:val="20"/>
          <w:szCs w:val="20"/>
          <w:lang w:val="es-MX"/>
        </w:rPr>
      </w:pPr>
    </w:p>
    <w:p w14:paraId="64F9DA33" w14:textId="241706BC" w:rsidR="00461AFB" w:rsidRDefault="00461AFB" w:rsidP="00AC6066">
      <w:pPr>
        <w:pStyle w:val="SENTENCIAS"/>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Pr="00223B63">
        <w:rPr>
          <w:bCs/>
        </w:rPr>
        <w:t>contenida en el oficio</w:t>
      </w:r>
      <w:r w:rsidR="00330D95">
        <w:rPr>
          <w:bCs/>
        </w:rPr>
        <w:t xml:space="preserve"> </w:t>
      </w:r>
      <w:r w:rsidR="00AC6066">
        <w:t>la resolución con número de oficio DU/CD/US/9-165894/2015 (</w:t>
      </w:r>
      <w:r w:rsidR="00FE4391">
        <w:t>Letra D letra U diagonal letra C letra D diagonal letra U letra S</w:t>
      </w:r>
      <w:r w:rsidR="00AC6066">
        <w:t xml:space="preserve"> diagonal nueve guion uno seis cinco ocho nueve cuatro diagonal dos mil quince), de fecha </w:t>
      </w:r>
      <w:r w:rsidR="008F39BF">
        <w:t xml:space="preserve">13 trece de enero del año 2015 </w:t>
      </w:r>
      <w:r w:rsidR="00AC6066">
        <w:t xml:space="preserve">dos mil quince, </w:t>
      </w:r>
      <w:r w:rsidR="00F639BD">
        <w:t>para</w:t>
      </w:r>
      <w:r>
        <w:rPr>
          <w:b/>
          <w:bCs/>
        </w:rPr>
        <w:t xml:space="preserve"> </w:t>
      </w:r>
      <w:r w:rsidRPr="00EA43E1">
        <w:rPr>
          <w:bCs/>
        </w:rPr>
        <w:t xml:space="preserve">el </w:t>
      </w:r>
      <w:r>
        <w:rPr>
          <w:b/>
          <w:bCs/>
        </w:rPr>
        <w:t xml:space="preserve">efecto </w:t>
      </w:r>
      <w:r w:rsidRPr="007D0C4C">
        <w:t>de</w:t>
      </w:r>
      <w:r>
        <w:t xml:space="preserve"> que la demandada emita un nuevo acto</w:t>
      </w:r>
      <w:r w:rsidRPr="007D0C4C">
        <w:rPr>
          <w:rFonts w:cs="Calibri"/>
        </w:rPr>
        <w:t>; ello</w:t>
      </w:r>
      <w:r w:rsidR="002F256B">
        <w:rPr>
          <w:rFonts w:cs="Calibri"/>
        </w:rPr>
        <w:t xml:space="preserve"> co</w:t>
      </w:r>
      <w:r w:rsidRPr="007D0C4C">
        <w:rPr>
          <w:rFonts w:cs="Calibri"/>
        </w:rPr>
        <w:t xml:space="preserve">n base a las consideraciones lógicas y jurídicas expresadas en el Considerando </w:t>
      </w:r>
      <w:r>
        <w:rPr>
          <w:rFonts w:cs="Calibri"/>
        </w:rPr>
        <w:t>S</w:t>
      </w:r>
      <w:r w:rsidR="00AC6066">
        <w:rPr>
          <w:rFonts w:cs="Calibri"/>
        </w:rPr>
        <w:t>exto</w:t>
      </w:r>
      <w:r w:rsidRPr="007D0C4C">
        <w:rPr>
          <w:rFonts w:cs="Calibri"/>
        </w:rPr>
        <w:t xml:space="preserve"> de esta sentencia</w:t>
      </w:r>
      <w:r>
        <w:t>. --------</w:t>
      </w:r>
      <w:r w:rsidR="008F39BF">
        <w:t>---------------</w:t>
      </w:r>
      <w:r>
        <w:t>----------------</w:t>
      </w:r>
      <w:r w:rsidR="00AC6066">
        <w:t>------</w:t>
      </w:r>
    </w:p>
    <w:p w14:paraId="6034BE27" w14:textId="77777777" w:rsidR="00461AFB" w:rsidRPr="00A83EA2" w:rsidRDefault="00461AFB" w:rsidP="00DB2147">
      <w:pPr>
        <w:pStyle w:val="SENTENCIAS"/>
        <w:rPr>
          <w:b/>
          <w:bCs/>
          <w:sz w:val="20"/>
          <w:szCs w:val="20"/>
        </w:rPr>
      </w:pPr>
    </w:p>
    <w:p w14:paraId="626FC006" w14:textId="2817F1A6" w:rsidR="00461AFB" w:rsidRDefault="00D06E43" w:rsidP="00461AFB">
      <w:pPr>
        <w:pStyle w:val="RESOLUCIONES"/>
      </w:pPr>
      <w:r>
        <w:rPr>
          <w:b/>
        </w:rPr>
        <w:t>CUARTO</w:t>
      </w:r>
      <w:r w:rsidR="00461AFB" w:rsidRPr="007D0C4C">
        <w:rPr>
          <w:b/>
        </w:rPr>
        <w:t xml:space="preserve">. </w:t>
      </w:r>
      <w:r w:rsidR="00461AFB" w:rsidRPr="00223B63">
        <w:rPr>
          <w:rFonts w:cs="Arial"/>
          <w:b/>
        </w:rPr>
        <w:t>No se reconoce el derecho</w:t>
      </w:r>
      <w:r w:rsidR="00461AFB" w:rsidRPr="007D0C4C">
        <w:t xml:space="preserve"> del accionante; de conformidad con lo </w:t>
      </w:r>
      <w:r w:rsidR="00461AFB">
        <w:t xml:space="preserve">establecido en el Considerando </w:t>
      </w:r>
      <w:r w:rsidR="00AC6066">
        <w:t xml:space="preserve">Séptimo </w:t>
      </w:r>
      <w:r w:rsidR="00461AFB" w:rsidRPr="007D0C4C">
        <w:t xml:space="preserve">de esta resolución. </w:t>
      </w:r>
      <w:r w:rsidR="00461AFB">
        <w:t>----------------------</w:t>
      </w:r>
    </w:p>
    <w:p w14:paraId="7426888F" w14:textId="77777777" w:rsidR="00461AFB" w:rsidRPr="00A83EA2" w:rsidRDefault="00461AFB" w:rsidP="00461AFB">
      <w:pPr>
        <w:pStyle w:val="Textoindependiente"/>
        <w:spacing w:line="360" w:lineRule="auto"/>
        <w:ind w:firstLine="709"/>
        <w:rPr>
          <w:rFonts w:ascii="Century" w:hAnsi="Century" w:cs="Calibri"/>
          <w:b/>
          <w:sz w:val="20"/>
          <w:szCs w:val="20"/>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7D0C4C" w:rsidRDefault="00461AFB" w:rsidP="00461AFB">
      <w:pPr>
        <w:spacing w:line="360" w:lineRule="auto"/>
        <w:jc w:val="both"/>
        <w:rPr>
          <w:rFonts w:ascii="Century" w:hAnsi="Century" w:cs="Calibri"/>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Default="00461AFB" w:rsidP="00461AFB">
      <w:pPr>
        <w:pStyle w:val="Textoindependiente"/>
        <w:spacing w:line="360" w:lineRule="auto"/>
        <w:rPr>
          <w:rFonts w:ascii="Century" w:hAnsi="Century" w:cs="Calibri"/>
        </w:rPr>
      </w:pPr>
    </w:p>
    <w:p w14:paraId="5E53A182" w14:textId="3F35F6A3" w:rsidR="00461AFB" w:rsidRDefault="00461AFB" w:rsidP="006200D7">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461AFB" w:rsidSect="0094360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D0E8C" w14:textId="77777777" w:rsidR="00B4611C" w:rsidRDefault="00B4611C">
      <w:r>
        <w:separator/>
      </w:r>
    </w:p>
  </w:endnote>
  <w:endnote w:type="continuationSeparator" w:id="0">
    <w:p w14:paraId="6521C3B9" w14:textId="77777777" w:rsidR="00B4611C" w:rsidRDefault="00B4611C">
      <w:r>
        <w:continuationSeparator/>
      </w:r>
    </w:p>
  </w:endnote>
  <w:endnote w:type="continuationNotice" w:id="1">
    <w:p w14:paraId="5310DDC2" w14:textId="77777777" w:rsidR="00B4611C" w:rsidRDefault="00B46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B8DDCE4" w:rsidR="00DA58B3" w:rsidRPr="007F7AC8" w:rsidRDefault="00DA58B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D795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D795C">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DA58B3" w:rsidRPr="007F7AC8" w:rsidRDefault="00DA58B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49410" w14:textId="77777777" w:rsidR="00B4611C" w:rsidRDefault="00B4611C">
      <w:r>
        <w:separator/>
      </w:r>
    </w:p>
  </w:footnote>
  <w:footnote w:type="continuationSeparator" w:id="0">
    <w:p w14:paraId="4864BA85" w14:textId="77777777" w:rsidR="00B4611C" w:rsidRDefault="00B4611C">
      <w:r>
        <w:continuationSeparator/>
      </w:r>
    </w:p>
  </w:footnote>
  <w:footnote w:type="continuationNotice" w:id="1">
    <w:p w14:paraId="4C503682" w14:textId="77777777" w:rsidR="00B4611C" w:rsidRDefault="00B4611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DA58B3" w:rsidRDefault="00DA58B3">
    <w:pPr>
      <w:pStyle w:val="Encabezado"/>
      <w:framePr w:wrap="around" w:vAnchor="text" w:hAnchor="margin" w:xAlign="center" w:y="1"/>
      <w:rPr>
        <w:rStyle w:val="Nmerodepgina"/>
      </w:rPr>
    </w:pPr>
  </w:p>
  <w:p w14:paraId="3ADE87C8" w14:textId="77777777" w:rsidR="00DA58B3" w:rsidRDefault="00DA58B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DA58B3" w:rsidRDefault="00DA58B3" w:rsidP="007F7AC8">
    <w:pPr>
      <w:pStyle w:val="Encabezado"/>
      <w:jc w:val="right"/>
      <w:rPr>
        <w:color w:val="7F7F7F" w:themeColor="text1" w:themeTint="80"/>
      </w:rPr>
    </w:pPr>
  </w:p>
  <w:p w14:paraId="1B439560" w14:textId="77777777" w:rsidR="00DA58B3" w:rsidRDefault="00DA58B3" w:rsidP="007F7AC8">
    <w:pPr>
      <w:pStyle w:val="Encabezado"/>
      <w:jc w:val="right"/>
      <w:rPr>
        <w:color w:val="7F7F7F" w:themeColor="text1" w:themeTint="80"/>
      </w:rPr>
    </w:pPr>
  </w:p>
  <w:p w14:paraId="0D234A56" w14:textId="77777777" w:rsidR="00DA58B3" w:rsidRDefault="00DA58B3" w:rsidP="007F7AC8">
    <w:pPr>
      <w:pStyle w:val="Encabezado"/>
      <w:jc w:val="right"/>
      <w:rPr>
        <w:color w:val="7F7F7F" w:themeColor="text1" w:themeTint="80"/>
      </w:rPr>
    </w:pPr>
  </w:p>
  <w:p w14:paraId="199CFC4D" w14:textId="77777777" w:rsidR="00DA58B3" w:rsidRDefault="00DA58B3" w:rsidP="007F7AC8">
    <w:pPr>
      <w:pStyle w:val="Encabezado"/>
      <w:jc w:val="right"/>
      <w:rPr>
        <w:color w:val="7F7F7F" w:themeColor="text1" w:themeTint="80"/>
      </w:rPr>
    </w:pPr>
  </w:p>
  <w:p w14:paraId="324AD5B9" w14:textId="33084512" w:rsidR="00DA58B3" w:rsidRDefault="00DA58B3" w:rsidP="007F7AC8">
    <w:pPr>
      <w:pStyle w:val="Encabezado"/>
      <w:jc w:val="right"/>
    </w:pPr>
    <w:r>
      <w:rPr>
        <w:color w:val="7F7F7F" w:themeColor="text1" w:themeTint="80"/>
      </w:rPr>
      <w:t>Expediente Número 0166/2015-JN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DA58B3" w:rsidRDefault="00DA58B3">
    <w:pPr>
      <w:pStyle w:val="Encabezado"/>
      <w:jc w:val="right"/>
      <w:rPr>
        <w:color w:val="8496B0" w:themeColor="text2" w:themeTint="99"/>
        <w:lang w:val="es-ES"/>
      </w:rPr>
    </w:pPr>
  </w:p>
  <w:p w14:paraId="55B9103D" w14:textId="77777777" w:rsidR="00DA58B3" w:rsidRDefault="00DA58B3">
    <w:pPr>
      <w:pStyle w:val="Encabezado"/>
      <w:jc w:val="right"/>
      <w:rPr>
        <w:color w:val="8496B0" w:themeColor="text2" w:themeTint="99"/>
        <w:lang w:val="es-ES"/>
      </w:rPr>
    </w:pPr>
  </w:p>
  <w:p w14:paraId="46CC684C" w14:textId="77777777" w:rsidR="00DA58B3" w:rsidRDefault="00DA58B3">
    <w:pPr>
      <w:pStyle w:val="Encabezado"/>
      <w:jc w:val="right"/>
      <w:rPr>
        <w:color w:val="8496B0" w:themeColor="text2" w:themeTint="99"/>
        <w:lang w:val="es-ES"/>
      </w:rPr>
    </w:pPr>
  </w:p>
  <w:p w14:paraId="12B0032A" w14:textId="77777777" w:rsidR="00DA58B3" w:rsidRDefault="00DA58B3">
    <w:pPr>
      <w:pStyle w:val="Encabezado"/>
      <w:jc w:val="right"/>
      <w:rPr>
        <w:color w:val="8496B0" w:themeColor="text2" w:themeTint="99"/>
        <w:lang w:val="es-ES"/>
      </w:rPr>
    </w:pPr>
  </w:p>
  <w:p w14:paraId="389A42BC" w14:textId="77777777" w:rsidR="00DA58B3" w:rsidRDefault="00DA58B3">
    <w:pPr>
      <w:pStyle w:val="Encabezado"/>
      <w:jc w:val="right"/>
      <w:rPr>
        <w:color w:val="8496B0" w:themeColor="text2" w:themeTint="99"/>
        <w:lang w:val="es-ES"/>
      </w:rPr>
    </w:pPr>
  </w:p>
  <w:p w14:paraId="4897847F" w14:textId="40DB5009" w:rsidR="00DA58B3" w:rsidRDefault="00DA58B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273017B"/>
    <w:multiLevelType w:val="hybridMultilevel"/>
    <w:tmpl w:val="8DEE5186"/>
    <w:lvl w:ilvl="0" w:tplc="D83028C0">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3B5986"/>
    <w:multiLevelType w:val="multilevel"/>
    <w:tmpl w:val="5B8C9EB6"/>
    <w:numStyleLink w:val="Estilo2"/>
  </w:abstractNum>
  <w:abstractNum w:abstractNumId="23"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4"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A10B0A"/>
    <w:multiLevelType w:val="hybridMultilevel"/>
    <w:tmpl w:val="3782E6CE"/>
    <w:lvl w:ilvl="0" w:tplc="3FF4D86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3EA4E34"/>
    <w:multiLevelType w:val="hybridMultilevel"/>
    <w:tmpl w:val="8E165C90"/>
    <w:lvl w:ilvl="0" w:tplc="95C4EA00">
      <w:start w:val="4"/>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0"/>
  </w:num>
  <w:num w:numId="3">
    <w:abstractNumId w:val="14"/>
  </w:num>
  <w:num w:numId="4">
    <w:abstractNumId w:val="2"/>
  </w:num>
  <w:num w:numId="5">
    <w:abstractNumId w:val="9"/>
  </w:num>
  <w:num w:numId="6">
    <w:abstractNumId w:val="17"/>
  </w:num>
  <w:num w:numId="7">
    <w:abstractNumId w:val="13"/>
  </w:num>
  <w:num w:numId="8">
    <w:abstractNumId w:val="7"/>
  </w:num>
  <w:num w:numId="9">
    <w:abstractNumId w:val="11"/>
  </w:num>
  <w:num w:numId="10">
    <w:abstractNumId w:val="0"/>
  </w:num>
  <w:num w:numId="11">
    <w:abstractNumId w:val="20"/>
  </w:num>
  <w:num w:numId="12">
    <w:abstractNumId w:val="3"/>
  </w:num>
  <w:num w:numId="13">
    <w:abstractNumId w:val="6"/>
  </w:num>
  <w:num w:numId="14">
    <w:abstractNumId w:val="23"/>
  </w:num>
  <w:num w:numId="15">
    <w:abstractNumId w:val="12"/>
  </w:num>
  <w:num w:numId="16">
    <w:abstractNumId w:val="25"/>
  </w:num>
  <w:num w:numId="17">
    <w:abstractNumId w:val="5"/>
  </w:num>
  <w:num w:numId="18">
    <w:abstractNumId w:val="29"/>
  </w:num>
  <w:num w:numId="19">
    <w:abstractNumId w:val="10"/>
  </w:num>
  <w:num w:numId="20">
    <w:abstractNumId w:val="1"/>
  </w:num>
  <w:num w:numId="21">
    <w:abstractNumId w:val="22"/>
  </w:num>
  <w:num w:numId="22">
    <w:abstractNumId w:val="8"/>
  </w:num>
  <w:num w:numId="23">
    <w:abstractNumId w:val="16"/>
  </w:num>
  <w:num w:numId="24">
    <w:abstractNumId w:val="19"/>
  </w:num>
  <w:num w:numId="25">
    <w:abstractNumId w:val="15"/>
  </w:num>
  <w:num w:numId="26">
    <w:abstractNumId w:val="18"/>
  </w:num>
  <w:num w:numId="27">
    <w:abstractNumId w:val="31"/>
  </w:num>
  <w:num w:numId="28">
    <w:abstractNumId w:val="24"/>
  </w:num>
  <w:num w:numId="29">
    <w:abstractNumId w:val="27"/>
  </w:num>
  <w:num w:numId="30">
    <w:abstractNumId w:val="28"/>
  </w:num>
  <w:num w:numId="31">
    <w:abstractNumId w:val="2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343E8"/>
    <w:rsid w:val="00034CF1"/>
    <w:rsid w:val="0003500A"/>
    <w:rsid w:val="00037741"/>
    <w:rsid w:val="00040F6F"/>
    <w:rsid w:val="00043142"/>
    <w:rsid w:val="00046E16"/>
    <w:rsid w:val="00052D84"/>
    <w:rsid w:val="00055AA7"/>
    <w:rsid w:val="00060865"/>
    <w:rsid w:val="00062BF4"/>
    <w:rsid w:val="000702CB"/>
    <w:rsid w:val="00070FE7"/>
    <w:rsid w:val="00074127"/>
    <w:rsid w:val="0007417F"/>
    <w:rsid w:val="000774D1"/>
    <w:rsid w:val="000807F2"/>
    <w:rsid w:val="00081D25"/>
    <w:rsid w:val="000825C4"/>
    <w:rsid w:val="000843A2"/>
    <w:rsid w:val="000853EE"/>
    <w:rsid w:val="00097FCB"/>
    <w:rsid w:val="000A66E5"/>
    <w:rsid w:val="000A6D67"/>
    <w:rsid w:val="000B0A5A"/>
    <w:rsid w:val="000B1628"/>
    <w:rsid w:val="000B31E8"/>
    <w:rsid w:val="000B434E"/>
    <w:rsid w:val="000C019B"/>
    <w:rsid w:val="000D1493"/>
    <w:rsid w:val="000D3236"/>
    <w:rsid w:val="000D33E1"/>
    <w:rsid w:val="000D3FF5"/>
    <w:rsid w:val="000E0671"/>
    <w:rsid w:val="000E1E0F"/>
    <w:rsid w:val="000E5042"/>
    <w:rsid w:val="000E716D"/>
    <w:rsid w:val="000E74BE"/>
    <w:rsid w:val="000E7DF9"/>
    <w:rsid w:val="000F18FE"/>
    <w:rsid w:val="000F2F09"/>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51EE"/>
    <w:rsid w:val="00127A96"/>
    <w:rsid w:val="00130106"/>
    <w:rsid w:val="001350F2"/>
    <w:rsid w:val="001539CA"/>
    <w:rsid w:val="00155F67"/>
    <w:rsid w:val="00156614"/>
    <w:rsid w:val="00157F27"/>
    <w:rsid w:val="0016048B"/>
    <w:rsid w:val="00166498"/>
    <w:rsid w:val="00167433"/>
    <w:rsid w:val="00167954"/>
    <w:rsid w:val="00173993"/>
    <w:rsid w:val="001761BF"/>
    <w:rsid w:val="0018012D"/>
    <w:rsid w:val="0018778E"/>
    <w:rsid w:val="00187984"/>
    <w:rsid w:val="00191F48"/>
    <w:rsid w:val="001A0BFE"/>
    <w:rsid w:val="001A0E0F"/>
    <w:rsid w:val="001A307E"/>
    <w:rsid w:val="001A49AB"/>
    <w:rsid w:val="001A4DFA"/>
    <w:rsid w:val="001A651D"/>
    <w:rsid w:val="001B084D"/>
    <w:rsid w:val="001B52F8"/>
    <w:rsid w:val="001B5853"/>
    <w:rsid w:val="001B6AC3"/>
    <w:rsid w:val="001C0209"/>
    <w:rsid w:val="001C137F"/>
    <w:rsid w:val="001C37C8"/>
    <w:rsid w:val="001C3FCB"/>
    <w:rsid w:val="001D0AFA"/>
    <w:rsid w:val="001D1AD8"/>
    <w:rsid w:val="001D51E5"/>
    <w:rsid w:val="001E1CF6"/>
    <w:rsid w:val="001E2462"/>
    <w:rsid w:val="001E34AD"/>
    <w:rsid w:val="001E394F"/>
    <w:rsid w:val="001E5859"/>
    <w:rsid w:val="001E5CF3"/>
    <w:rsid w:val="001E7A4A"/>
    <w:rsid w:val="001F3605"/>
    <w:rsid w:val="00204008"/>
    <w:rsid w:val="00207CC5"/>
    <w:rsid w:val="00212360"/>
    <w:rsid w:val="00213769"/>
    <w:rsid w:val="00213CE2"/>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1A7A"/>
    <w:rsid w:val="002B1E59"/>
    <w:rsid w:val="002B579F"/>
    <w:rsid w:val="002B5D42"/>
    <w:rsid w:val="002B6378"/>
    <w:rsid w:val="002B6B16"/>
    <w:rsid w:val="002B7887"/>
    <w:rsid w:val="002C045C"/>
    <w:rsid w:val="002C1116"/>
    <w:rsid w:val="002C1607"/>
    <w:rsid w:val="002C2BC9"/>
    <w:rsid w:val="002C5CBF"/>
    <w:rsid w:val="002D1758"/>
    <w:rsid w:val="002D4B48"/>
    <w:rsid w:val="002E105E"/>
    <w:rsid w:val="002E14D4"/>
    <w:rsid w:val="002F256B"/>
    <w:rsid w:val="002F556D"/>
    <w:rsid w:val="002F5B78"/>
    <w:rsid w:val="002F5D35"/>
    <w:rsid w:val="0030251D"/>
    <w:rsid w:val="00307D72"/>
    <w:rsid w:val="003127B1"/>
    <w:rsid w:val="00315567"/>
    <w:rsid w:val="0032006A"/>
    <w:rsid w:val="0032074B"/>
    <w:rsid w:val="003244CB"/>
    <w:rsid w:val="00324DF7"/>
    <w:rsid w:val="003275CF"/>
    <w:rsid w:val="00330D95"/>
    <w:rsid w:val="00331A25"/>
    <w:rsid w:val="00333B23"/>
    <w:rsid w:val="00336B61"/>
    <w:rsid w:val="00337B93"/>
    <w:rsid w:val="00344178"/>
    <w:rsid w:val="003449FF"/>
    <w:rsid w:val="00346955"/>
    <w:rsid w:val="00350BAC"/>
    <w:rsid w:val="0035377D"/>
    <w:rsid w:val="00354895"/>
    <w:rsid w:val="00356CBF"/>
    <w:rsid w:val="00357443"/>
    <w:rsid w:val="0036467B"/>
    <w:rsid w:val="00365A95"/>
    <w:rsid w:val="003660A5"/>
    <w:rsid w:val="00372E14"/>
    <w:rsid w:val="00373920"/>
    <w:rsid w:val="0037442E"/>
    <w:rsid w:val="003802DC"/>
    <w:rsid w:val="00380546"/>
    <w:rsid w:val="003828D9"/>
    <w:rsid w:val="00393E4F"/>
    <w:rsid w:val="0039643C"/>
    <w:rsid w:val="00397459"/>
    <w:rsid w:val="003A2A9E"/>
    <w:rsid w:val="003B2EF4"/>
    <w:rsid w:val="003B3ED3"/>
    <w:rsid w:val="003B48DD"/>
    <w:rsid w:val="003B5962"/>
    <w:rsid w:val="003C05D9"/>
    <w:rsid w:val="003C2D36"/>
    <w:rsid w:val="003C2EAE"/>
    <w:rsid w:val="003C34F4"/>
    <w:rsid w:val="003C5512"/>
    <w:rsid w:val="003C591D"/>
    <w:rsid w:val="003D20AA"/>
    <w:rsid w:val="003D333E"/>
    <w:rsid w:val="003D4734"/>
    <w:rsid w:val="003D795C"/>
    <w:rsid w:val="003E5D2F"/>
    <w:rsid w:val="003E686B"/>
    <w:rsid w:val="003E6DB7"/>
    <w:rsid w:val="003F0547"/>
    <w:rsid w:val="003F1262"/>
    <w:rsid w:val="003F67B8"/>
    <w:rsid w:val="003F791C"/>
    <w:rsid w:val="00400711"/>
    <w:rsid w:val="00403095"/>
    <w:rsid w:val="004151FC"/>
    <w:rsid w:val="004168F7"/>
    <w:rsid w:val="0042710E"/>
    <w:rsid w:val="0043240A"/>
    <w:rsid w:val="0043378D"/>
    <w:rsid w:val="0043417A"/>
    <w:rsid w:val="004345D2"/>
    <w:rsid w:val="00434AA9"/>
    <w:rsid w:val="00436B95"/>
    <w:rsid w:val="0045042E"/>
    <w:rsid w:val="00450AF7"/>
    <w:rsid w:val="00451010"/>
    <w:rsid w:val="004522D8"/>
    <w:rsid w:val="00455288"/>
    <w:rsid w:val="00460741"/>
    <w:rsid w:val="00461AFB"/>
    <w:rsid w:val="00463E2A"/>
    <w:rsid w:val="0047283F"/>
    <w:rsid w:val="004773D2"/>
    <w:rsid w:val="00481EB2"/>
    <w:rsid w:val="004872D7"/>
    <w:rsid w:val="0049390A"/>
    <w:rsid w:val="004951CA"/>
    <w:rsid w:val="004B2BF4"/>
    <w:rsid w:val="004B3015"/>
    <w:rsid w:val="004B5DDB"/>
    <w:rsid w:val="004B7DF4"/>
    <w:rsid w:val="004C0024"/>
    <w:rsid w:val="004C45C1"/>
    <w:rsid w:val="004C5D7B"/>
    <w:rsid w:val="004C7223"/>
    <w:rsid w:val="004C73FF"/>
    <w:rsid w:val="004D365E"/>
    <w:rsid w:val="004D4DEC"/>
    <w:rsid w:val="004D51EB"/>
    <w:rsid w:val="004E110C"/>
    <w:rsid w:val="004E46EE"/>
    <w:rsid w:val="004E5D93"/>
    <w:rsid w:val="004E6F5C"/>
    <w:rsid w:val="004F04FE"/>
    <w:rsid w:val="004F1E80"/>
    <w:rsid w:val="005009F2"/>
    <w:rsid w:val="00504FF8"/>
    <w:rsid w:val="00514956"/>
    <w:rsid w:val="00515290"/>
    <w:rsid w:val="00516887"/>
    <w:rsid w:val="00520034"/>
    <w:rsid w:val="005320EC"/>
    <w:rsid w:val="0053659A"/>
    <w:rsid w:val="00541659"/>
    <w:rsid w:val="00545B77"/>
    <w:rsid w:val="00545FE9"/>
    <w:rsid w:val="0054718D"/>
    <w:rsid w:val="00550531"/>
    <w:rsid w:val="00550ED4"/>
    <w:rsid w:val="00554AE1"/>
    <w:rsid w:val="00560B11"/>
    <w:rsid w:val="00563315"/>
    <w:rsid w:val="0056398B"/>
    <w:rsid w:val="00564B63"/>
    <w:rsid w:val="00565343"/>
    <w:rsid w:val="00571DC9"/>
    <w:rsid w:val="00576A33"/>
    <w:rsid w:val="00576A9D"/>
    <w:rsid w:val="00583370"/>
    <w:rsid w:val="0059075C"/>
    <w:rsid w:val="00590E77"/>
    <w:rsid w:val="00593859"/>
    <w:rsid w:val="00597EC9"/>
    <w:rsid w:val="005A6B6B"/>
    <w:rsid w:val="005B1001"/>
    <w:rsid w:val="005B2E74"/>
    <w:rsid w:val="005B63CE"/>
    <w:rsid w:val="005B76F1"/>
    <w:rsid w:val="005C0E4C"/>
    <w:rsid w:val="005C293F"/>
    <w:rsid w:val="005C6597"/>
    <w:rsid w:val="005C7F15"/>
    <w:rsid w:val="005D0AF0"/>
    <w:rsid w:val="005D48BA"/>
    <w:rsid w:val="005D4DE5"/>
    <w:rsid w:val="005E46A4"/>
    <w:rsid w:val="005F443F"/>
    <w:rsid w:val="00600BAA"/>
    <w:rsid w:val="0060167E"/>
    <w:rsid w:val="00605B32"/>
    <w:rsid w:val="006063D0"/>
    <w:rsid w:val="0061011B"/>
    <w:rsid w:val="006134B7"/>
    <w:rsid w:val="006173AA"/>
    <w:rsid w:val="006200D7"/>
    <w:rsid w:val="006221F3"/>
    <w:rsid w:val="00626F09"/>
    <w:rsid w:val="0063167D"/>
    <w:rsid w:val="00632DE8"/>
    <w:rsid w:val="0064368A"/>
    <w:rsid w:val="006460F6"/>
    <w:rsid w:val="006461D9"/>
    <w:rsid w:val="0065097B"/>
    <w:rsid w:val="00656F29"/>
    <w:rsid w:val="00662A10"/>
    <w:rsid w:val="00662AFB"/>
    <w:rsid w:val="0066472B"/>
    <w:rsid w:val="00666A10"/>
    <w:rsid w:val="00673308"/>
    <w:rsid w:val="00673713"/>
    <w:rsid w:val="00673DEB"/>
    <w:rsid w:val="006763AE"/>
    <w:rsid w:val="006768C3"/>
    <w:rsid w:val="00680F53"/>
    <w:rsid w:val="00684D8E"/>
    <w:rsid w:val="006879F7"/>
    <w:rsid w:val="0069070D"/>
    <w:rsid w:val="00693031"/>
    <w:rsid w:val="006A666D"/>
    <w:rsid w:val="006A6D8D"/>
    <w:rsid w:val="006C2D87"/>
    <w:rsid w:val="006C5C3F"/>
    <w:rsid w:val="006E17C1"/>
    <w:rsid w:val="006E1F51"/>
    <w:rsid w:val="006E46CA"/>
    <w:rsid w:val="006E688B"/>
    <w:rsid w:val="006F185D"/>
    <w:rsid w:val="006F411B"/>
    <w:rsid w:val="006F45AA"/>
    <w:rsid w:val="00701194"/>
    <w:rsid w:val="00702637"/>
    <w:rsid w:val="00703670"/>
    <w:rsid w:val="00703E0D"/>
    <w:rsid w:val="00705AB2"/>
    <w:rsid w:val="0070620B"/>
    <w:rsid w:val="0070757E"/>
    <w:rsid w:val="00711E95"/>
    <w:rsid w:val="0071536C"/>
    <w:rsid w:val="00716744"/>
    <w:rsid w:val="007218BE"/>
    <w:rsid w:val="00724CD2"/>
    <w:rsid w:val="007268E1"/>
    <w:rsid w:val="007318F4"/>
    <w:rsid w:val="0073507C"/>
    <w:rsid w:val="00736455"/>
    <w:rsid w:val="00740555"/>
    <w:rsid w:val="007428D7"/>
    <w:rsid w:val="0074740B"/>
    <w:rsid w:val="007565DA"/>
    <w:rsid w:val="00764E69"/>
    <w:rsid w:val="007669A8"/>
    <w:rsid w:val="007711E4"/>
    <w:rsid w:val="00771A6F"/>
    <w:rsid w:val="0077302A"/>
    <w:rsid w:val="00784EE2"/>
    <w:rsid w:val="0078749A"/>
    <w:rsid w:val="00795D32"/>
    <w:rsid w:val="00796314"/>
    <w:rsid w:val="007A0CE0"/>
    <w:rsid w:val="007A25CA"/>
    <w:rsid w:val="007A26DE"/>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E581A"/>
    <w:rsid w:val="007F0135"/>
    <w:rsid w:val="007F347D"/>
    <w:rsid w:val="007F4180"/>
    <w:rsid w:val="007F7AC8"/>
    <w:rsid w:val="008008F7"/>
    <w:rsid w:val="00803645"/>
    <w:rsid w:val="00804F7C"/>
    <w:rsid w:val="00810271"/>
    <w:rsid w:val="00812C82"/>
    <w:rsid w:val="00816A9F"/>
    <w:rsid w:val="00817710"/>
    <w:rsid w:val="00820FE7"/>
    <w:rsid w:val="00824562"/>
    <w:rsid w:val="0082696C"/>
    <w:rsid w:val="0083082B"/>
    <w:rsid w:val="0083096B"/>
    <w:rsid w:val="00834634"/>
    <w:rsid w:val="0083600C"/>
    <w:rsid w:val="0083637A"/>
    <w:rsid w:val="008366B8"/>
    <w:rsid w:val="00843DF9"/>
    <w:rsid w:val="0084512A"/>
    <w:rsid w:val="00847648"/>
    <w:rsid w:val="00855E8C"/>
    <w:rsid w:val="0086341E"/>
    <w:rsid w:val="00864B85"/>
    <w:rsid w:val="00870385"/>
    <w:rsid w:val="00872E8B"/>
    <w:rsid w:val="00876242"/>
    <w:rsid w:val="0088331C"/>
    <w:rsid w:val="008835F9"/>
    <w:rsid w:val="00883857"/>
    <w:rsid w:val="00885E12"/>
    <w:rsid w:val="00886789"/>
    <w:rsid w:val="008876C6"/>
    <w:rsid w:val="00887EE9"/>
    <w:rsid w:val="00892D68"/>
    <w:rsid w:val="00893BF8"/>
    <w:rsid w:val="008A23F9"/>
    <w:rsid w:val="008A48EE"/>
    <w:rsid w:val="008A79DC"/>
    <w:rsid w:val="008B2AE9"/>
    <w:rsid w:val="008B40CC"/>
    <w:rsid w:val="008B50E7"/>
    <w:rsid w:val="008B601A"/>
    <w:rsid w:val="008C1A28"/>
    <w:rsid w:val="008C34DC"/>
    <w:rsid w:val="008C592A"/>
    <w:rsid w:val="008D0FC4"/>
    <w:rsid w:val="008D1AF7"/>
    <w:rsid w:val="008D4870"/>
    <w:rsid w:val="008D4CB4"/>
    <w:rsid w:val="008D53E9"/>
    <w:rsid w:val="008E6BF6"/>
    <w:rsid w:val="008F0906"/>
    <w:rsid w:val="008F2631"/>
    <w:rsid w:val="008F3219"/>
    <w:rsid w:val="008F39BF"/>
    <w:rsid w:val="008F7038"/>
    <w:rsid w:val="00902B39"/>
    <w:rsid w:val="00904123"/>
    <w:rsid w:val="009217D6"/>
    <w:rsid w:val="0092407D"/>
    <w:rsid w:val="00934627"/>
    <w:rsid w:val="00935586"/>
    <w:rsid w:val="009355E4"/>
    <w:rsid w:val="009357EE"/>
    <w:rsid w:val="0093634E"/>
    <w:rsid w:val="00943601"/>
    <w:rsid w:val="00946409"/>
    <w:rsid w:val="009514E0"/>
    <w:rsid w:val="00964764"/>
    <w:rsid w:val="00967A5D"/>
    <w:rsid w:val="00971031"/>
    <w:rsid w:val="00971ED1"/>
    <w:rsid w:val="0097312E"/>
    <w:rsid w:val="009739AF"/>
    <w:rsid w:val="009814CF"/>
    <w:rsid w:val="0098302F"/>
    <w:rsid w:val="00986B8D"/>
    <w:rsid w:val="00986C89"/>
    <w:rsid w:val="00987672"/>
    <w:rsid w:val="009912EF"/>
    <w:rsid w:val="009918DC"/>
    <w:rsid w:val="00997F08"/>
    <w:rsid w:val="009A1E38"/>
    <w:rsid w:val="009B0937"/>
    <w:rsid w:val="009B0CBC"/>
    <w:rsid w:val="009B24B9"/>
    <w:rsid w:val="009B6F31"/>
    <w:rsid w:val="009B782D"/>
    <w:rsid w:val="009C6F1E"/>
    <w:rsid w:val="009C7181"/>
    <w:rsid w:val="009C7631"/>
    <w:rsid w:val="009D4663"/>
    <w:rsid w:val="009D55D4"/>
    <w:rsid w:val="009E16CA"/>
    <w:rsid w:val="009E5471"/>
    <w:rsid w:val="009E596D"/>
    <w:rsid w:val="009E6EA0"/>
    <w:rsid w:val="009F1D58"/>
    <w:rsid w:val="009F5630"/>
    <w:rsid w:val="00A00666"/>
    <w:rsid w:val="00A00FE7"/>
    <w:rsid w:val="00A02538"/>
    <w:rsid w:val="00A03265"/>
    <w:rsid w:val="00A032A2"/>
    <w:rsid w:val="00A035C9"/>
    <w:rsid w:val="00A07764"/>
    <w:rsid w:val="00A138A8"/>
    <w:rsid w:val="00A15255"/>
    <w:rsid w:val="00A171B0"/>
    <w:rsid w:val="00A264BD"/>
    <w:rsid w:val="00A273B8"/>
    <w:rsid w:val="00A30E7B"/>
    <w:rsid w:val="00A31281"/>
    <w:rsid w:val="00A32516"/>
    <w:rsid w:val="00A361BF"/>
    <w:rsid w:val="00A47462"/>
    <w:rsid w:val="00A537A7"/>
    <w:rsid w:val="00A540F2"/>
    <w:rsid w:val="00A55CDE"/>
    <w:rsid w:val="00A57062"/>
    <w:rsid w:val="00A57416"/>
    <w:rsid w:val="00A63164"/>
    <w:rsid w:val="00A63D71"/>
    <w:rsid w:val="00A679A9"/>
    <w:rsid w:val="00A740D3"/>
    <w:rsid w:val="00A75262"/>
    <w:rsid w:val="00A77E8D"/>
    <w:rsid w:val="00A82DA9"/>
    <w:rsid w:val="00A83EA2"/>
    <w:rsid w:val="00A86B0A"/>
    <w:rsid w:val="00A927B1"/>
    <w:rsid w:val="00A97432"/>
    <w:rsid w:val="00AA0B73"/>
    <w:rsid w:val="00AA2261"/>
    <w:rsid w:val="00AA690F"/>
    <w:rsid w:val="00AB24DD"/>
    <w:rsid w:val="00AB6C47"/>
    <w:rsid w:val="00AB7FA8"/>
    <w:rsid w:val="00AC0BB0"/>
    <w:rsid w:val="00AC2581"/>
    <w:rsid w:val="00AC5451"/>
    <w:rsid w:val="00AC6066"/>
    <w:rsid w:val="00AE5576"/>
    <w:rsid w:val="00AE6464"/>
    <w:rsid w:val="00AF0278"/>
    <w:rsid w:val="00AF1C92"/>
    <w:rsid w:val="00AF2D5F"/>
    <w:rsid w:val="00AF46F6"/>
    <w:rsid w:val="00AF63F9"/>
    <w:rsid w:val="00AF7A3F"/>
    <w:rsid w:val="00B046F3"/>
    <w:rsid w:val="00B05638"/>
    <w:rsid w:val="00B05FFB"/>
    <w:rsid w:val="00B07098"/>
    <w:rsid w:val="00B07C41"/>
    <w:rsid w:val="00B07DE7"/>
    <w:rsid w:val="00B13569"/>
    <w:rsid w:val="00B2001A"/>
    <w:rsid w:val="00B23487"/>
    <w:rsid w:val="00B302B1"/>
    <w:rsid w:val="00B360F3"/>
    <w:rsid w:val="00B45F70"/>
    <w:rsid w:val="00B4611C"/>
    <w:rsid w:val="00B47027"/>
    <w:rsid w:val="00B5183D"/>
    <w:rsid w:val="00B55CD5"/>
    <w:rsid w:val="00B569D5"/>
    <w:rsid w:val="00B57B94"/>
    <w:rsid w:val="00B60167"/>
    <w:rsid w:val="00B614D0"/>
    <w:rsid w:val="00B62E18"/>
    <w:rsid w:val="00B655E5"/>
    <w:rsid w:val="00B65723"/>
    <w:rsid w:val="00B71315"/>
    <w:rsid w:val="00B777F0"/>
    <w:rsid w:val="00BB07A0"/>
    <w:rsid w:val="00BB1262"/>
    <w:rsid w:val="00BB3C7E"/>
    <w:rsid w:val="00BB42C7"/>
    <w:rsid w:val="00BC0C7A"/>
    <w:rsid w:val="00BC2036"/>
    <w:rsid w:val="00BC57F2"/>
    <w:rsid w:val="00BD0BD1"/>
    <w:rsid w:val="00BD391F"/>
    <w:rsid w:val="00BE1A64"/>
    <w:rsid w:val="00BE5237"/>
    <w:rsid w:val="00BF0E3D"/>
    <w:rsid w:val="00BF0EE9"/>
    <w:rsid w:val="00BF1942"/>
    <w:rsid w:val="00BF4066"/>
    <w:rsid w:val="00BF5B65"/>
    <w:rsid w:val="00BF5DD9"/>
    <w:rsid w:val="00BF7DB7"/>
    <w:rsid w:val="00C06219"/>
    <w:rsid w:val="00C1218E"/>
    <w:rsid w:val="00C12F2F"/>
    <w:rsid w:val="00C14FD8"/>
    <w:rsid w:val="00C16795"/>
    <w:rsid w:val="00C24DF6"/>
    <w:rsid w:val="00C27107"/>
    <w:rsid w:val="00C27BC6"/>
    <w:rsid w:val="00C31506"/>
    <w:rsid w:val="00C31907"/>
    <w:rsid w:val="00C3353C"/>
    <w:rsid w:val="00C36CE5"/>
    <w:rsid w:val="00C36D3B"/>
    <w:rsid w:val="00C3730F"/>
    <w:rsid w:val="00C421E8"/>
    <w:rsid w:val="00C46E97"/>
    <w:rsid w:val="00C56175"/>
    <w:rsid w:val="00C660DC"/>
    <w:rsid w:val="00C66D82"/>
    <w:rsid w:val="00C67A9A"/>
    <w:rsid w:val="00C708BD"/>
    <w:rsid w:val="00C72961"/>
    <w:rsid w:val="00C72B48"/>
    <w:rsid w:val="00C73C72"/>
    <w:rsid w:val="00C76611"/>
    <w:rsid w:val="00C82FD4"/>
    <w:rsid w:val="00C8316D"/>
    <w:rsid w:val="00C83368"/>
    <w:rsid w:val="00C8480F"/>
    <w:rsid w:val="00C85818"/>
    <w:rsid w:val="00C86BA6"/>
    <w:rsid w:val="00C900CA"/>
    <w:rsid w:val="00C94973"/>
    <w:rsid w:val="00C96C8C"/>
    <w:rsid w:val="00CA4CF7"/>
    <w:rsid w:val="00CC041E"/>
    <w:rsid w:val="00CC19DC"/>
    <w:rsid w:val="00CC45EF"/>
    <w:rsid w:val="00CD1CAD"/>
    <w:rsid w:val="00CD39D7"/>
    <w:rsid w:val="00CD590F"/>
    <w:rsid w:val="00CD5B61"/>
    <w:rsid w:val="00CE0738"/>
    <w:rsid w:val="00CE1881"/>
    <w:rsid w:val="00CE2A39"/>
    <w:rsid w:val="00CE3F2B"/>
    <w:rsid w:val="00CE46D7"/>
    <w:rsid w:val="00CF0563"/>
    <w:rsid w:val="00D04971"/>
    <w:rsid w:val="00D04FB3"/>
    <w:rsid w:val="00D06E43"/>
    <w:rsid w:val="00D11946"/>
    <w:rsid w:val="00D11A7A"/>
    <w:rsid w:val="00D1622B"/>
    <w:rsid w:val="00D21148"/>
    <w:rsid w:val="00D2574F"/>
    <w:rsid w:val="00D27197"/>
    <w:rsid w:val="00D3317F"/>
    <w:rsid w:val="00D41EF5"/>
    <w:rsid w:val="00D439B0"/>
    <w:rsid w:val="00D43F46"/>
    <w:rsid w:val="00D46AE7"/>
    <w:rsid w:val="00D5082C"/>
    <w:rsid w:val="00D52000"/>
    <w:rsid w:val="00D60688"/>
    <w:rsid w:val="00D637E2"/>
    <w:rsid w:val="00D6760D"/>
    <w:rsid w:val="00D764FE"/>
    <w:rsid w:val="00D765F4"/>
    <w:rsid w:val="00D768C2"/>
    <w:rsid w:val="00D77AC0"/>
    <w:rsid w:val="00D807AE"/>
    <w:rsid w:val="00D80ED9"/>
    <w:rsid w:val="00D822E5"/>
    <w:rsid w:val="00D8375A"/>
    <w:rsid w:val="00D85058"/>
    <w:rsid w:val="00D85B75"/>
    <w:rsid w:val="00D86157"/>
    <w:rsid w:val="00D87C15"/>
    <w:rsid w:val="00D91D59"/>
    <w:rsid w:val="00D9205F"/>
    <w:rsid w:val="00D9398F"/>
    <w:rsid w:val="00D96CF1"/>
    <w:rsid w:val="00D97B0D"/>
    <w:rsid w:val="00DA0BA3"/>
    <w:rsid w:val="00DA2151"/>
    <w:rsid w:val="00DA2C92"/>
    <w:rsid w:val="00DA58B3"/>
    <w:rsid w:val="00DB1CC3"/>
    <w:rsid w:val="00DB2147"/>
    <w:rsid w:val="00DB36D3"/>
    <w:rsid w:val="00DB5695"/>
    <w:rsid w:val="00DB76A8"/>
    <w:rsid w:val="00DB787C"/>
    <w:rsid w:val="00DC7A84"/>
    <w:rsid w:val="00DD1398"/>
    <w:rsid w:val="00DD29A0"/>
    <w:rsid w:val="00DD3228"/>
    <w:rsid w:val="00DD3DD4"/>
    <w:rsid w:val="00DD6BFB"/>
    <w:rsid w:val="00DE08F2"/>
    <w:rsid w:val="00DE5A62"/>
    <w:rsid w:val="00DF133F"/>
    <w:rsid w:val="00DF23BF"/>
    <w:rsid w:val="00DF60A0"/>
    <w:rsid w:val="00E03938"/>
    <w:rsid w:val="00E1347A"/>
    <w:rsid w:val="00E16D58"/>
    <w:rsid w:val="00E21C2B"/>
    <w:rsid w:val="00E22195"/>
    <w:rsid w:val="00E31E46"/>
    <w:rsid w:val="00E3364E"/>
    <w:rsid w:val="00E3382F"/>
    <w:rsid w:val="00E40487"/>
    <w:rsid w:val="00E41D58"/>
    <w:rsid w:val="00E43A91"/>
    <w:rsid w:val="00E47D68"/>
    <w:rsid w:val="00E65687"/>
    <w:rsid w:val="00E65E34"/>
    <w:rsid w:val="00E708B8"/>
    <w:rsid w:val="00E70ACB"/>
    <w:rsid w:val="00E73FB5"/>
    <w:rsid w:val="00E844EB"/>
    <w:rsid w:val="00E8555E"/>
    <w:rsid w:val="00E863AD"/>
    <w:rsid w:val="00E87038"/>
    <w:rsid w:val="00E9068F"/>
    <w:rsid w:val="00E91153"/>
    <w:rsid w:val="00E91DC1"/>
    <w:rsid w:val="00E93A3D"/>
    <w:rsid w:val="00E9564A"/>
    <w:rsid w:val="00E96E7C"/>
    <w:rsid w:val="00E97237"/>
    <w:rsid w:val="00E975FE"/>
    <w:rsid w:val="00EA1439"/>
    <w:rsid w:val="00EA2085"/>
    <w:rsid w:val="00EA43E1"/>
    <w:rsid w:val="00EB127D"/>
    <w:rsid w:val="00EB2C55"/>
    <w:rsid w:val="00EB410C"/>
    <w:rsid w:val="00EC059F"/>
    <w:rsid w:val="00EC082D"/>
    <w:rsid w:val="00EC1EAA"/>
    <w:rsid w:val="00EC2EF1"/>
    <w:rsid w:val="00EC7795"/>
    <w:rsid w:val="00ED1F85"/>
    <w:rsid w:val="00ED6D3E"/>
    <w:rsid w:val="00EE1FFF"/>
    <w:rsid w:val="00EE3CF4"/>
    <w:rsid w:val="00EE696C"/>
    <w:rsid w:val="00EE7860"/>
    <w:rsid w:val="00EF1F5F"/>
    <w:rsid w:val="00EF381C"/>
    <w:rsid w:val="00EF4719"/>
    <w:rsid w:val="00EF4E4A"/>
    <w:rsid w:val="00EF6FC1"/>
    <w:rsid w:val="00F00466"/>
    <w:rsid w:val="00F009B9"/>
    <w:rsid w:val="00F01707"/>
    <w:rsid w:val="00F026DC"/>
    <w:rsid w:val="00F03A67"/>
    <w:rsid w:val="00F05E4F"/>
    <w:rsid w:val="00F070BC"/>
    <w:rsid w:val="00F127A9"/>
    <w:rsid w:val="00F13754"/>
    <w:rsid w:val="00F179D7"/>
    <w:rsid w:val="00F21236"/>
    <w:rsid w:val="00F25682"/>
    <w:rsid w:val="00F34032"/>
    <w:rsid w:val="00F35666"/>
    <w:rsid w:val="00F37836"/>
    <w:rsid w:val="00F41F16"/>
    <w:rsid w:val="00F4349D"/>
    <w:rsid w:val="00F460A5"/>
    <w:rsid w:val="00F5011E"/>
    <w:rsid w:val="00F5466B"/>
    <w:rsid w:val="00F5622C"/>
    <w:rsid w:val="00F57D26"/>
    <w:rsid w:val="00F639BD"/>
    <w:rsid w:val="00F63EE5"/>
    <w:rsid w:val="00F64A73"/>
    <w:rsid w:val="00F65B29"/>
    <w:rsid w:val="00F65FB7"/>
    <w:rsid w:val="00F6748E"/>
    <w:rsid w:val="00F7279B"/>
    <w:rsid w:val="00F7301D"/>
    <w:rsid w:val="00F757FF"/>
    <w:rsid w:val="00F76180"/>
    <w:rsid w:val="00F80C72"/>
    <w:rsid w:val="00F83C83"/>
    <w:rsid w:val="00F84B21"/>
    <w:rsid w:val="00F84D04"/>
    <w:rsid w:val="00F87A64"/>
    <w:rsid w:val="00F92C67"/>
    <w:rsid w:val="00F95620"/>
    <w:rsid w:val="00F95641"/>
    <w:rsid w:val="00F978EE"/>
    <w:rsid w:val="00FB12AF"/>
    <w:rsid w:val="00FB1968"/>
    <w:rsid w:val="00FB1E7D"/>
    <w:rsid w:val="00FB3CFB"/>
    <w:rsid w:val="00FC07A1"/>
    <w:rsid w:val="00FC3FA4"/>
    <w:rsid w:val="00FE0A81"/>
    <w:rsid w:val="00FE2412"/>
    <w:rsid w:val="00FE2F35"/>
    <w:rsid w:val="00FE4391"/>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 w:type="character" w:customStyle="1" w:styleId="Textoindependiente2Car">
    <w:name w:val="Texto independiente 2 Car"/>
    <w:link w:val="Textoindependiente2"/>
    <w:semiHidden/>
    <w:locked/>
    <w:rsid w:val="0083082B"/>
    <w:rPr>
      <w:sz w:val="24"/>
      <w:szCs w:val="24"/>
      <w:lang w:val="es-ES" w:eastAsia="es-ES"/>
    </w:rPr>
  </w:style>
  <w:style w:type="paragraph" w:styleId="Textoindependiente2">
    <w:name w:val="Body Text 2"/>
    <w:basedOn w:val="Normal"/>
    <w:link w:val="Textoindependiente2Car"/>
    <w:semiHidden/>
    <w:rsid w:val="0083082B"/>
    <w:pPr>
      <w:spacing w:after="120" w:line="480" w:lineRule="auto"/>
    </w:pPr>
    <w:rPr>
      <w:rFonts w:asciiTheme="minorHAnsi" w:eastAsiaTheme="minorHAnsi" w:hAnsiTheme="minorHAnsi" w:cstheme="minorBidi"/>
    </w:rPr>
  </w:style>
  <w:style w:type="character" w:customStyle="1" w:styleId="Textoindependiente2Car1">
    <w:name w:val="Texto independiente 2 Car1"/>
    <w:basedOn w:val="Fuentedeprrafopredeter"/>
    <w:uiPriority w:val="99"/>
    <w:semiHidden/>
    <w:rsid w:val="0083082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0DD-35E7-4FE6-B35E-2E9D1588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5751</Words>
  <Characters>31635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2018-06-13T20:41:00Z</cp:lastPrinted>
  <dcterms:created xsi:type="dcterms:W3CDTF">2018-08-29T19:38:00Z</dcterms:created>
  <dcterms:modified xsi:type="dcterms:W3CDTF">2018-08-29T19:38:00Z</dcterms:modified>
</cp:coreProperties>
</file>